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33" w:rsidRDefault="00880133" w:rsidP="00880133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sz w:val="20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27"/>
        <w:gridCol w:w="1490"/>
        <w:gridCol w:w="3220"/>
        <w:gridCol w:w="1505"/>
        <w:gridCol w:w="3289"/>
      </w:tblGrid>
      <w:tr w:rsidR="00880133" w:rsidRPr="001419E7" w:rsidTr="001419E7">
        <w:tc>
          <w:tcPr>
            <w:tcW w:w="527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1490" w:type="dxa"/>
            <w:shd w:val="clear" w:color="auto" w:fill="DEEAF6" w:themeFill="accent1" w:themeFillTint="33"/>
          </w:tcPr>
          <w:p w:rsidR="00880133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  <w:p w:rsidR="009958E3" w:rsidRPr="001419E7" w:rsidRDefault="009958E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9:45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AF6E5C" w:rsidP="00AF6E5C">
            <w:pPr>
              <w:pStyle w:val="a9"/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Безбумажные технологии в страховании на примере страхования от </w:t>
            </w:r>
            <w:r w:rsidR="001419E7" w:rsidRPr="001419E7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CoVID</w:t>
            </w:r>
            <w:r w:rsidR="001419E7" w:rsidRPr="001419E7">
              <w:rPr>
                <w:rFonts w:ascii="Times New Roman" w:hAnsi="Times New Roman"/>
                <w:sz w:val="23"/>
                <w:szCs w:val="23"/>
              </w:rPr>
              <w:t>-19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Студенты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7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9:45-10:30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Основные схемы обмана граждан и советы как уберечься от мошенников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10:30-11:00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Свободный выбор и честное информирование – залог доверия потребителя к кредитной организации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передачи «Финансовый эксперт»: «Кибербезопасность», </w:t>
            </w:r>
          </w:p>
          <w:p w:rsidR="001419E7" w:rsidRPr="001419E7" w:rsidRDefault="00880133" w:rsidP="009958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8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11:30-11:50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Особенности начисления пособий по обязательному социальному страхованию на случай временной нетрудоспособности и в связи с материнством  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center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Женщины, находящиеся в отпуске по уходу за ребенком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9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11:50-12:10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1419E7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Распоряжение средствами материнского капитала</w:t>
            </w:r>
          </w:p>
          <w:p w:rsidR="009958E3" w:rsidRPr="009958E3" w:rsidRDefault="009958E3" w:rsidP="001419E7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12:10-12:30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Содействие занятости женщин имеющих детей до 3-х лет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12:30-12:45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- как элемент финансовой защиты граждан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12:45-13:00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Медицинское страхование: телемедицина</w:t>
            </w:r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13:00-13:30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Мастер-класс «Личный финансовый план»</w:t>
            </w:r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передачи «Финансовый эксперт»: «Кибербезопасность», </w:t>
            </w:r>
          </w:p>
          <w:p w:rsidR="001419E7" w:rsidRPr="001419E7" w:rsidRDefault="00880133" w:rsidP="009958E3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0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14:00-14:25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Электронная трудовая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книжка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Предприни-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матели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1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14:25-14:40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Защита трудовых прав в период пандемии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14:40-15:00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как важнейший элемент экономической и финансовой защиты сотрудников. Как сэкономить средства работодателя при помощи ДМС?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15:00-16:00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0584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Эффективное управление сотрудниками в период неопределенности</w:t>
            </w:r>
            <w:bookmarkStart w:id="0" w:name="_GoBack"/>
            <w:bookmarkEnd w:id="0"/>
          </w:p>
          <w:p w:rsidR="001419E7" w:rsidRPr="001419E7" w:rsidRDefault="001419E7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880133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11:00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Круглый стол «Опыт изучения основ финансовой грамотности в образовательных организациях Кемеровской области - Кузбасса»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Педагоги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2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 : «Электронный кошелек», «Почему существуют МФО?», «Ловушка МФО»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3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11:30-12:00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Эволюция монетки</w:t>
            </w:r>
          </w:p>
          <w:p w:rsidR="00B95097" w:rsidRPr="001419E7" w:rsidRDefault="00B95097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Воспитан-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ники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детских домов</w:t>
            </w:r>
          </w:p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4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ID мероприятия для подключения: 342-548-757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12:00-12:30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Деньги наличные и безналичные</w:t>
            </w:r>
          </w:p>
        </w:tc>
        <w:tc>
          <w:tcPr>
            <w:tcW w:w="1505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Правовая основа социальной защиты детей-сирот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передачи «Финансовый эксперт»: «Все, что нужно знать о кредитах»,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«Дела ипотечные»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5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14:00-14:30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Theme="minorHAnsi" w:eastAsia="Calibri" w:hAnsiTheme="minorHAnsi"/>
                <w:sz w:val="23"/>
                <w:szCs w:val="23"/>
                <w:lang w:eastAsia="en-US"/>
              </w:rPr>
            </w:pPr>
            <w:r w:rsidRPr="001419E7">
              <w:rPr>
                <w:sz w:val="23"/>
                <w:szCs w:val="23"/>
              </w:rPr>
              <w:t>Финансовая пирамида: как её распознать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Трудовые коллективы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6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14:30-15:00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 xml:space="preserve">Банкротство граждан 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15:00-15:20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Страхование как способ защиты от рисков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15:20-15:40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Льготная ипотека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15:40-16:00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Финансовая доступность населения Кемеровской области</w:t>
            </w:r>
            <w:r w:rsidRPr="001419E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419E7">
              <w:rPr>
                <w:rFonts w:ascii="Times New Roman" w:hAnsi="Times New Roman"/>
                <w:sz w:val="23"/>
                <w:szCs w:val="23"/>
              </w:rPr>
              <w:t>- Кузбасса: оценка и способы повышения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Pr="0046608A" w:rsidRDefault="00880133" w:rsidP="00880133">
      <w:pPr>
        <w:spacing w:before="100" w:before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6608A">
        <w:rPr>
          <w:rFonts w:ascii="Times New Roman" w:hAnsi="Times New Roman"/>
          <w:bCs/>
          <w:color w:val="000000"/>
          <w:sz w:val="28"/>
          <w:szCs w:val="28"/>
          <w:u w:val="single"/>
        </w:rPr>
        <w:lastRenderedPageBreak/>
        <w:t>ИНСТРУКЦИЯ ПО ПОДКЛЮЧЕНИЮ</w:t>
      </w:r>
    </w:p>
    <w:p w:rsidR="00880133" w:rsidRPr="0046608A" w:rsidRDefault="00880133" w:rsidP="00880133">
      <w:pPr>
        <w:spacing w:before="100" w:before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80133" w:rsidRDefault="00880133" w:rsidP="00880133">
      <w:pPr>
        <w:spacing w:before="100" w:beforeAutospacing="1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8A">
        <w:rPr>
          <w:rFonts w:ascii="Times New Roman" w:hAnsi="Times New Roman"/>
          <w:bCs/>
          <w:color w:val="000000"/>
          <w:sz w:val="28"/>
          <w:szCs w:val="28"/>
        </w:rPr>
        <w:t>Подключение осуществляется</w:t>
      </w:r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 позднее, чем за 10 мин. до начала мероприятия.</w:t>
      </w:r>
    </w:p>
    <w:p w:rsidR="00880133" w:rsidRPr="0046608A" w:rsidRDefault="00880133" w:rsidP="00880133">
      <w:pPr>
        <w:spacing w:before="100" w:beforeAutospacing="1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133" w:rsidRPr="0046608A" w:rsidRDefault="00880133" w:rsidP="00880133">
      <w:pPr>
        <w:pStyle w:val="aa"/>
        <w:numPr>
          <w:ilvl w:val="0"/>
          <w:numId w:val="1"/>
        </w:numPr>
        <w:spacing w:before="100" w:beforeAutospacing="1" w:after="0" w:line="276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входа через браузер (рекомендуем Яндекс браузер), подключённого к сети </w:t>
      </w:r>
      <w:r w:rsidRPr="004660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Internet</w:t>
      </w:r>
      <w:r w:rsidRPr="00466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пройдите по ссылке </w:t>
      </w:r>
      <w:hyperlink r:id="rId17" w:history="1">
        <w:r w:rsidRPr="0046608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https://fg.imind.ru</w:t>
        </w:r>
      </w:hyperlink>
      <w:r w:rsidRPr="00466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Перейдите на вкладку «Подключение к мероприятию по ID».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поле «Подключение к мероприятию по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введите 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нажмите кнопку «Продолжить».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вкладку «Я не зарегистрирован в системе».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«Имя» введите ФИО кнопку «Войти в мероприятие».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Войдите в мероприятие.</w:t>
      </w:r>
    </w:p>
    <w:p w:rsidR="00880133" w:rsidRPr="0046608A" w:rsidRDefault="00880133" w:rsidP="00880133">
      <w:pPr>
        <w:pStyle w:val="aa"/>
        <w:spacing w:before="100" w:beforeAutospacing="1" w:after="0" w:line="276" w:lineRule="auto"/>
        <w:ind w:left="142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133" w:rsidRPr="0046608A" w:rsidRDefault="00880133" w:rsidP="00880133">
      <w:pPr>
        <w:spacing w:before="100" w:beforeAutospacing="1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133" w:rsidRPr="0046608A" w:rsidRDefault="00880133" w:rsidP="00880133">
      <w:pPr>
        <w:numPr>
          <w:ilvl w:val="0"/>
          <w:numId w:val="1"/>
        </w:numPr>
        <w:spacing w:before="100" w:beforeAutospacing="1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>Инструкция по подключению к вебинару через мобильные устройства.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Установите приложение «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Mind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Meeting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Бизнес».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Перейдите на вкладку «Присоединиться к мероприятию по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вкладку «Гость».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поле «Введите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мероприятия» введите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«Введите ваше имя» введите ФИО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введите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fg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imind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нажмите «Присоединиться».</w:t>
      </w:r>
    </w:p>
    <w:p w:rsidR="00880133" w:rsidRPr="0046608A" w:rsidRDefault="00880133" w:rsidP="00880133">
      <w:pPr>
        <w:rPr>
          <w:rFonts w:ascii="Times New Roman" w:hAnsi="Times New Roman"/>
          <w:sz w:val="28"/>
          <w:szCs w:val="28"/>
        </w:rPr>
      </w:pPr>
    </w:p>
    <w:p w:rsidR="00880133" w:rsidRPr="00012104" w:rsidRDefault="00880133" w:rsidP="00880133">
      <w:pPr>
        <w:pStyle w:val="a9"/>
        <w:rPr>
          <w:rFonts w:ascii="Times New Roman" w:hAnsi="Times New Roman"/>
        </w:rPr>
      </w:pPr>
    </w:p>
    <w:p w:rsidR="001E165A" w:rsidRDefault="001E165A"/>
    <w:sectPr w:rsidR="001E165A" w:rsidSect="002D0584">
      <w:headerReference w:type="default" r:id="rId18"/>
      <w:headerReference w:type="first" r:id="rId19"/>
      <w:pgSz w:w="11901" w:h="16834"/>
      <w:pgMar w:top="426" w:right="844" w:bottom="568" w:left="1531" w:header="227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A2" w:rsidRDefault="00D955A2" w:rsidP="001419E7">
      <w:pPr>
        <w:spacing w:before="0" w:line="240" w:lineRule="auto"/>
      </w:pPr>
      <w:r>
        <w:separator/>
      </w:r>
    </w:p>
  </w:endnote>
  <w:endnote w:type="continuationSeparator" w:id="0">
    <w:p w:rsidR="00D955A2" w:rsidRDefault="00D955A2" w:rsidP="001419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A2" w:rsidRDefault="00D955A2" w:rsidP="001419E7">
      <w:pPr>
        <w:spacing w:before="0" w:line="240" w:lineRule="auto"/>
      </w:pPr>
      <w:r>
        <w:separator/>
      </w:r>
    </w:p>
  </w:footnote>
  <w:footnote w:type="continuationSeparator" w:id="0">
    <w:p w:rsidR="00D955A2" w:rsidRDefault="00D955A2" w:rsidP="001419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D4" w:rsidRDefault="00E06E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0584">
      <w:rPr>
        <w:noProof/>
      </w:rPr>
      <w:t>3</w:t>
    </w:r>
    <w:r>
      <w:fldChar w:fldCharType="end"/>
    </w:r>
  </w:p>
  <w:p w:rsidR="006C2AD4" w:rsidRPr="001419E7" w:rsidRDefault="001419E7" w:rsidP="001419E7">
    <w:pPr>
      <w:pStyle w:val="a7"/>
      <w:jc w:val="right"/>
      <w:rPr>
        <w:rFonts w:ascii="Times New Roman" w:hAnsi="Times New Roman"/>
        <w:sz w:val="20"/>
      </w:rPr>
    </w:pPr>
    <w:r w:rsidRPr="001419E7">
      <w:rPr>
        <w:rFonts w:ascii="Times New Roman" w:hAnsi="Times New Roman"/>
        <w:sz w:val="20"/>
      </w:rPr>
      <w:t>Приложение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84" w:rsidRPr="002D0584" w:rsidRDefault="002D0584" w:rsidP="002D0584">
    <w:pPr>
      <w:pStyle w:val="a7"/>
      <w:jc w:val="right"/>
      <w:rPr>
        <w:rFonts w:ascii="Times New Roman" w:hAnsi="Times New Roman"/>
        <w:sz w:val="20"/>
      </w:rPr>
    </w:pPr>
    <w:r w:rsidRPr="002D0584">
      <w:rPr>
        <w:rFonts w:ascii="Times New Roman" w:hAnsi="Times New Roman"/>
        <w:sz w:val="20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2"/>
    <w:rsid w:val="0003614D"/>
    <w:rsid w:val="001078CC"/>
    <w:rsid w:val="001419E7"/>
    <w:rsid w:val="001A5970"/>
    <w:rsid w:val="001E165A"/>
    <w:rsid w:val="002D0584"/>
    <w:rsid w:val="00304647"/>
    <w:rsid w:val="003939BB"/>
    <w:rsid w:val="007052B6"/>
    <w:rsid w:val="007D680A"/>
    <w:rsid w:val="00856B1F"/>
    <w:rsid w:val="00880133"/>
    <w:rsid w:val="008B0EE4"/>
    <w:rsid w:val="009958E3"/>
    <w:rsid w:val="009D051F"/>
    <w:rsid w:val="00AF6E5C"/>
    <w:rsid w:val="00B35D6C"/>
    <w:rsid w:val="00B93454"/>
    <w:rsid w:val="00B95097"/>
    <w:rsid w:val="00BA5419"/>
    <w:rsid w:val="00D37642"/>
    <w:rsid w:val="00D955A2"/>
    <w:rsid w:val="00DA5E9C"/>
    <w:rsid w:val="00E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C0B4"/>
  <w15:chartTrackingRefBased/>
  <w15:docId w15:val="{BD662817-ACC3-4422-BAB1-82CA82BA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33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80133"/>
    <w:pPr>
      <w:ind w:right="4670" w:firstLine="0"/>
      <w:jc w:val="center"/>
    </w:pPr>
    <w:rPr>
      <w:rFonts w:ascii="Arial" w:hAnsi="Arial"/>
      <w:b/>
      <w:sz w:val="32"/>
    </w:rPr>
  </w:style>
  <w:style w:type="table" w:styleId="a5">
    <w:name w:val="Table Grid"/>
    <w:basedOn w:val="a1"/>
    <w:uiPriority w:val="59"/>
    <w:rsid w:val="008801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801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0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133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801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80133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SimSun"/>
      <w:sz w:val="22"/>
      <w:szCs w:val="22"/>
      <w:lang w:eastAsia="en-US"/>
    </w:rPr>
  </w:style>
  <w:style w:type="paragraph" w:styleId="a4">
    <w:name w:val="Title"/>
    <w:basedOn w:val="a"/>
    <w:next w:val="a"/>
    <w:link w:val="ab"/>
    <w:uiPriority w:val="10"/>
    <w:qFormat/>
    <w:rsid w:val="0088013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4"/>
    <w:uiPriority w:val="10"/>
    <w:rsid w:val="008801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unhideWhenUsed/>
    <w:rsid w:val="001419E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E7"/>
    <w:rPr>
      <w:rFonts w:ascii="TimesDL" w:eastAsia="Times New Roman" w:hAnsi="TimesD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0E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" TargetMode="External"/><Relationship Id="rId13" Type="http://schemas.openxmlformats.org/officeDocument/2006/relationships/hyperlink" Target="https://fg.imind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.imind.ru/" TargetMode="External"/><Relationship Id="rId12" Type="http://schemas.openxmlformats.org/officeDocument/2006/relationships/hyperlink" Target="https://fg.imind.ru/" TargetMode="External"/><Relationship Id="rId17" Type="http://schemas.openxmlformats.org/officeDocument/2006/relationships/hyperlink" Target="https://fg.imind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imi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.imi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g.imind.ru/" TargetMode="External"/><Relationship Id="rId10" Type="http://schemas.openxmlformats.org/officeDocument/2006/relationships/hyperlink" Target="https://fg.imind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fg.imind.ru/" TargetMode="External"/><Relationship Id="rId14" Type="http://schemas.openxmlformats.org/officeDocument/2006/relationships/hyperlink" Target="https://fg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Temerbulatova-ER</dc:creator>
  <cp:keywords/>
  <dc:description/>
  <cp:lastModifiedBy>Temerbulatova-ER</cp:lastModifiedBy>
  <cp:revision>11</cp:revision>
  <cp:lastPrinted>2020-11-02T08:05:00Z</cp:lastPrinted>
  <dcterms:created xsi:type="dcterms:W3CDTF">2020-11-02T07:06:00Z</dcterms:created>
  <dcterms:modified xsi:type="dcterms:W3CDTF">2020-11-03T06:41:00Z</dcterms:modified>
</cp:coreProperties>
</file>