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45D0E" w:rsidRPr="005D1117" w:rsidRDefault="00DE1E9B" w:rsidP="00DE1E9B">
      <w:pPr>
        <w:ind w:left="-540"/>
        <w:jc w:val="center"/>
        <w:rPr>
          <w:b/>
          <w:sz w:val="26"/>
          <w:szCs w:val="26"/>
        </w:rPr>
      </w:pP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sidRPr="005D1117">
        <w:rPr>
          <w:b/>
          <w:sz w:val="26"/>
          <w:szCs w:val="26"/>
        </w:rPr>
        <w:tab/>
      </w:r>
      <w:r w:rsidRPr="005D1117">
        <w:rPr>
          <w:b/>
          <w:sz w:val="26"/>
          <w:szCs w:val="26"/>
        </w:rPr>
        <w:tab/>
      </w:r>
      <w:r w:rsidRPr="005D1117">
        <w:rPr>
          <w:b/>
          <w:sz w:val="26"/>
          <w:szCs w:val="26"/>
        </w:rPr>
        <w:tab/>
        <w:t xml:space="preserve">                              </w:t>
      </w:r>
      <w:r w:rsidR="003478C3" w:rsidRPr="005D1117">
        <w:rPr>
          <w:b/>
          <w:sz w:val="26"/>
          <w:szCs w:val="26"/>
        </w:rPr>
        <w:t>(</w:t>
      </w:r>
      <w:r w:rsidR="00811647" w:rsidRPr="005D1117">
        <w:rPr>
          <w:b/>
          <w:sz w:val="26"/>
          <w:szCs w:val="26"/>
        </w:rPr>
        <w:t>Первое</w:t>
      </w:r>
      <w:r w:rsidR="004503D1" w:rsidRPr="005D1117">
        <w:rPr>
          <w:b/>
          <w:sz w:val="26"/>
          <w:szCs w:val="26"/>
        </w:rPr>
        <w:t xml:space="preserve"> </w:t>
      </w:r>
      <w:r w:rsidRPr="005D1117">
        <w:rPr>
          <w:b/>
          <w:sz w:val="26"/>
          <w:szCs w:val="26"/>
        </w:rPr>
        <w:t>чтение)</w:t>
      </w:r>
    </w:p>
    <w:p w:rsidR="00345D0E" w:rsidRPr="005D1117" w:rsidRDefault="00345D0E" w:rsidP="00A834FF">
      <w:pPr>
        <w:jc w:val="center"/>
        <w:rPr>
          <w:b/>
          <w:sz w:val="26"/>
          <w:szCs w:val="26"/>
        </w:rPr>
      </w:pPr>
      <w:r w:rsidRPr="005D1117">
        <w:rPr>
          <w:b/>
          <w:sz w:val="26"/>
          <w:szCs w:val="26"/>
        </w:rPr>
        <w:t>Пояснительная записка</w:t>
      </w:r>
    </w:p>
    <w:p w:rsidR="00345D0E" w:rsidRPr="005D1117" w:rsidRDefault="00345D0E" w:rsidP="00A238DF">
      <w:pPr>
        <w:jc w:val="center"/>
        <w:rPr>
          <w:b/>
          <w:sz w:val="26"/>
          <w:szCs w:val="26"/>
        </w:rPr>
      </w:pPr>
      <w:r w:rsidRPr="005D1117">
        <w:rPr>
          <w:b/>
          <w:sz w:val="26"/>
          <w:szCs w:val="26"/>
        </w:rPr>
        <w:t xml:space="preserve">к </w:t>
      </w:r>
      <w:r w:rsidR="003478C3" w:rsidRPr="005D1117">
        <w:rPr>
          <w:b/>
          <w:sz w:val="26"/>
          <w:szCs w:val="26"/>
        </w:rPr>
        <w:t>показателям бюджета муниципального</w:t>
      </w:r>
      <w:r w:rsidRPr="005D1117">
        <w:rPr>
          <w:b/>
          <w:sz w:val="26"/>
          <w:szCs w:val="26"/>
        </w:rPr>
        <w:t xml:space="preserve"> образования</w:t>
      </w:r>
    </w:p>
    <w:p w:rsidR="00345D0E" w:rsidRPr="005D1117" w:rsidRDefault="005C57DA" w:rsidP="00A834FF">
      <w:pPr>
        <w:jc w:val="center"/>
        <w:rPr>
          <w:b/>
          <w:sz w:val="26"/>
          <w:szCs w:val="26"/>
        </w:rPr>
      </w:pPr>
      <w:proofErr w:type="spellStart"/>
      <w:r w:rsidRPr="005D1117">
        <w:rPr>
          <w:b/>
          <w:sz w:val="26"/>
          <w:szCs w:val="26"/>
        </w:rPr>
        <w:t>Мысковский</w:t>
      </w:r>
      <w:proofErr w:type="spellEnd"/>
      <w:r w:rsidRPr="005D1117">
        <w:rPr>
          <w:b/>
          <w:sz w:val="26"/>
          <w:szCs w:val="26"/>
        </w:rPr>
        <w:t xml:space="preserve"> городской</w:t>
      </w:r>
      <w:r w:rsidR="00345D0E" w:rsidRPr="005D1117">
        <w:rPr>
          <w:b/>
          <w:sz w:val="26"/>
          <w:szCs w:val="26"/>
        </w:rPr>
        <w:t xml:space="preserve"> округ</w:t>
      </w:r>
    </w:p>
    <w:p w:rsidR="00345D0E" w:rsidRPr="005D1117" w:rsidRDefault="00FF563C" w:rsidP="00F62E71">
      <w:pPr>
        <w:jc w:val="center"/>
        <w:rPr>
          <w:b/>
          <w:sz w:val="26"/>
          <w:szCs w:val="26"/>
        </w:rPr>
      </w:pPr>
      <w:r w:rsidRPr="005D1117">
        <w:rPr>
          <w:b/>
          <w:sz w:val="26"/>
          <w:szCs w:val="26"/>
        </w:rPr>
        <w:t>на 20</w:t>
      </w:r>
      <w:r w:rsidR="002E708C" w:rsidRPr="005D1117">
        <w:rPr>
          <w:b/>
          <w:sz w:val="26"/>
          <w:szCs w:val="26"/>
        </w:rPr>
        <w:t>2</w:t>
      </w:r>
      <w:r w:rsidR="00811647" w:rsidRPr="005D1117">
        <w:rPr>
          <w:b/>
          <w:sz w:val="26"/>
          <w:szCs w:val="26"/>
        </w:rPr>
        <w:t>5</w:t>
      </w:r>
      <w:r w:rsidR="00D93DEB">
        <w:rPr>
          <w:b/>
          <w:sz w:val="26"/>
          <w:szCs w:val="26"/>
        </w:rPr>
        <w:t xml:space="preserve"> </w:t>
      </w:r>
      <w:r w:rsidR="00F62E71" w:rsidRPr="005D1117">
        <w:rPr>
          <w:b/>
          <w:sz w:val="26"/>
          <w:szCs w:val="26"/>
        </w:rPr>
        <w:t>год и на плановый период 20</w:t>
      </w:r>
      <w:r w:rsidR="005C57DA" w:rsidRPr="005D1117">
        <w:rPr>
          <w:b/>
          <w:sz w:val="26"/>
          <w:szCs w:val="26"/>
        </w:rPr>
        <w:t>2</w:t>
      </w:r>
      <w:r w:rsidR="00811647" w:rsidRPr="005D1117">
        <w:rPr>
          <w:b/>
          <w:sz w:val="26"/>
          <w:szCs w:val="26"/>
        </w:rPr>
        <w:t>6</w:t>
      </w:r>
      <w:r w:rsidR="00F62E71" w:rsidRPr="005D1117">
        <w:rPr>
          <w:b/>
          <w:sz w:val="26"/>
          <w:szCs w:val="26"/>
        </w:rPr>
        <w:t>-20</w:t>
      </w:r>
      <w:r w:rsidR="004503D1" w:rsidRPr="005D1117">
        <w:rPr>
          <w:b/>
          <w:sz w:val="26"/>
          <w:szCs w:val="26"/>
        </w:rPr>
        <w:t>2</w:t>
      </w:r>
      <w:r w:rsidR="00811647" w:rsidRPr="005D1117">
        <w:rPr>
          <w:b/>
          <w:sz w:val="26"/>
          <w:szCs w:val="26"/>
        </w:rPr>
        <w:t>7</w:t>
      </w:r>
      <w:r w:rsidR="00345D0E" w:rsidRPr="005D1117">
        <w:rPr>
          <w:b/>
          <w:sz w:val="26"/>
          <w:szCs w:val="26"/>
        </w:rPr>
        <w:t xml:space="preserve"> год</w:t>
      </w:r>
      <w:r w:rsidR="00081068" w:rsidRPr="005D1117">
        <w:rPr>
          <w:b/>
          <w:sz w:val="26"/>
          <w:szCs w:val="26"/>
        </w:rPr>
        <w:t>а</w:t>
      </w:r>
      <w:r w:rsidR="00345D0E" w:rsidRPr="005D1117">
        <w:rPr>
          <w:b/>
          <w:sz w:val="26"/>
          <w:szCs w:val="26"/>
        </w:rPr>
        <w:t xml:space="preserve"> </w:t>
      </w:r>
      <w:r w:rsidR="008E3210" w:rsidRPr="005D1117">
        <w:rPr>
          <w:b/>
          <w:sz w:val="26"/>
          <w:szCs w:val="26"/>
        </w:rPr>
        <w:t xml:space="preserve"> </w:t>
      </w:r>
    </w:p>
    <w:p w:rsidR="00B81D24" w:rsidRPr="00B244B1" w:rsidRDefault="00B81D24" w:rsidP="009818B3">
      <w:pPr>
        <w:jc w:val="both"/>
        <w:rPr>
          <w:b/>
          <w:sz w:val="28"/>
          <w:szCs w:val="28"/>
        </w:rPr>
      </w:pPr>
    </w:p>
    <w:p w:rsidR="00B81D24" w:rsidRPr="005D1117" w:rsidRDefault="00033512" w:rsidP="00033512">
      <w:pPr>
        <w:spacing w:line="276" w:lineRule="auto"/>
        <w:ind w:firstLine="851"/>
        <w:jc w:val="both"/>
        <w:rPr>
          <w:sz w:val="26"/>
          <w:szCs w:val="26"/>
        </w:rPr>
      </w:pPr>
      <w:r>
        <w:rPr>
          <w:sz w:val="28"/>
          <w:szCs w:val="28"/>
        </w:rPr>
        <w:t>О</w:t>
      </w:r>
      <w:r w:rsidR="00B81D24" w:rsidRPr="005D1117">
        <w:rPr>
          <w:sz w:val="26"/>
          <w:szCs w:val="26"/>
        </w:rPr>
        <w:t xml:space="preserve">собенность </w:t>
      </w:r>
      <w:r w:rsidR="005C57DA" w:rsidRPr="005D1117">
        <w:rPr>
          <w:sz w:val="26"/>
          <w:szCs w:val="26"/>
        </w:rPr>
        <w:t>формирования бюджета</w:t>
      </w:r>
      <w:r w:rsidR="00B81D24" w:rsidRPr="005D1117">
        <w:rPr>
          <w:sz w:val="26"/>
          <w:szCs w:val="26"/>
        </w:rPr>
        <w:t xml:space="preserve"> на 20</w:t>
      </w:r>
      <w:r w:rsidR="002E708C" w:rsidRPr="005D1117">
        <w:rPr>
          <w:sz w:val="26"/>
          <w:szCs w:val="26"/>
        </w:rPr>
        <w:t>2</w:t>
      </w:r>
      <w:r w:rsidR="00811647" w:rsidRPr="005D1117">
        <w:rPr>
          <w:sz w:val="26"/>
          <w:szCs w:val="26"/>
        </w:rPr>
        <w:t>5</w:t>
      </w:r>
      <w:r w:rsidR="00F62E71" w:rsidRPr="005D1117">
        <w:rPr>
          <w:sz w:val="26"/>
          <w:szCs w:val="26"/>
        </w:rPr>
        <w:t>-20</w:t>
      </w:r>
      <w:r w:rsidR="004503D1" w:rsidRPr="005D1117">
        <w:rPr>
          <w:sz w:val="26"/>
          <w:szCs w:val="26"/>
        </w:rPr>
        <w:t>2</w:t>
      </w:r>
      <w:r w:rsidR="00811647" w:rsidRPr="005D1117">
        <w:rPr>
          <w:sz w:val="26"/>
          <w:szCs w:val="26"/>
        </w:rPr>
        <w:t>7</w:t>
      </w:r>
      <w:r w:rsidR="00E95FFA" w:rsidRPr="005D1117">
        <w:rPr>
          <w:sz w:val="26"/>
          <w:szCs w:val="26"/>
        </w:rPr>
        <w:t xml:space="preserve"> </w:t>
      </w:r>
      <w:r w:rsidR="00B81D24" w:rsidRPr="005D1117">
        <w:rPr>
          <w:sz w:val="26"/>
          <w:szCs w:val="26"/>
        </w:rPr>
        <w:t>год</w:t>
      </w:r>
      <w:r w:rsidR="00F62E71" w:rsidRPr="005D1117">
        <w:rPr>
          <w:sz w:val="26"/>
          <w:szCs w:val="26"/>
        </w:rPr>
        <w:t>а</w:t>
      </w:r>
      <w:r w:rsidR="00B81D24" w:rsidRPr="005D1117">
        <w:rPr>
          <w:sz w:val="26"/>
          <w:szCs w:val="26"/>
        </w:rPr>
        <w:t xml:space="preserve"> </w:t>
      </w:r>
      <w:r w:rsidR="005C57DA" w:rsidRPr="005D1117">
        <w:rPr>
          <w:sz w:val="26"/>
          <w:szCs w:val="26"/>
        </w:rPr>
        <w:t>обусловлена бюджетной</w:t>
      </w:r>
      <w:r w:rsidR="00B81D24" w:rsidRPr="005D1117">
        <w:rPr>
          <w:sz w:val="26"/>
          <w:szCs w:val="26"/>
        </w:rPr>
        <w:t xml:space="preserve"> политикой на среднесрочную перспективу, которая ориентирована на содействие </w:t>
      </w:r>
      <w:r w:rsidR="005C57DA" w:rsidRPr="005D1117">
        <w:rPr>
          <w:sz w:val="26"/>
          <w:szCs w:val="26"/>
        </w:rPr>
        <w:t>социальному развитию</w:t>
      </w:r>
      <w:r w:rsidR="00B81D24" w:rsidRPr="005D1117">
        <w:rPr>
          <w:sz w:val="26"/>
          <w:szCs w:val="26"/>
        </w:rPr>
        <w:t xml:space="preserve"> города при безусловном учете критериев эффективности и результативности бюджетных расходов</w:t>
      </w:r>
      <w:r w:rsidR="008E3210" w:rsidRPr="005D1117">
        <w:rPr>
          <w:sz w:val="26"/>
          <w:szCs w:val="26"/>
        </w:rPr>
        <w:t>.</w:t>
      </w:r>
      <w:r w:rsidR="00B81D24" w:rsidRPr="005D1117">
        <w:rPr>
          <w:sz w:val="26"/>
          <w:szCs w:val="26"/>
        </w:rPr>
        <w:t xml:space="preserve"> </w:t>
      </w:r>
      <w:r w:rsidR="008E3210" w:rsidRPr="005D1117">
        <w:rPr>
          <w:sz w:val="26"/>
          <w:szCs w:val="26"/>
        </w:rPr>
        <w:t xml:space="preserve"> </w:t>
      </w:r>
    </w:p>
    <w:p w:rsidR="00403858" w:rsidRPr="005D1117" w:rsidRDefault="00297D55" w:rsidP="00033512">
      <w:pPr>
        <w:spacing w:line="276" w:lineRule="auto"/>
        <w:ind w:firstLine="851"/>
        <w:jc w:val="both"/>
        <w:rPr>
          <w:color w:val="FF0000"/>
          <w:sz w:val="26"/>
          <w:szCs w:val="26"/>
        </w:rPr>
      </w:pPr>
      <w:r w:rsidRPr="005D1117">
        <w:rPr>
          <w:sz w:val="26"/>
          <w:szCs w:val="26"/>
        </w:rPr>
        <w:t>Проект бюджета Мысковского городского округа на 20</w:t>
      </w:r>
      <w:r w:rsidR="002E708C" w:rsidRPr="005D1117">
        <w:rPr>
          <w:sz w:val="26"/>
          <w:szCs w:val="26"/>
        </w:rPr>
        <w:t>2</w:t>
      </w:r>
      <w:r w:rsidR="00811647" w:rsidRPr="005D1117">
        <w:rPr>
          <w:sz w:val="26"/>
          <w:szCs w:val="26"/>
        </w:rPr>
        <w:t>5</w:t>
      </w:r>
      <w:r w:rsidRPr="005D1117">
        <w:rPr>
          <w:sz w:val="26"/>
          <w:szCs w:val="26"/>
        </w:rPr>
        <w:t>год и на плановый период 202</w:t>
      </w:r>
      <w:r w:rsidR="00811647" w:rsidRPr="005D1117">
        <w:rPr>
          <w:sz w:val="26"/>
          <w:szCs w:val="26"/>
        </w:rPr>
        <w:t>6</w:t>
      </w:r>
      <w:r w:rsidRPr="005D1117">
        <w:rPr>
          <w:sz w:val="26"/>
          <w:szCs w:val="26"/>
        </w:rPr>
        <w:t>-202</w:t>
      </w:r>
      <w:r w:rsidR="00811647" w:rsidRPr="005D1117">
        <w:rPr>
          <w:sz w:val="26"/>
          <w:szCs w:val="26"/>
        </w:rPr>
        <w:t>7</w:t>
      </w:r>
      <w:r w:rsidRPr="005D1117">
        <w:rPr>
          <w:sz w:val="26"/>
          <w:szCs w:val="26"/>
        </w:rPr>
        <w:t xml:space="preserve"> года составлен в соответствии с проектом   Закона Кемеровской области </w:t>
      </w:r>
      <w:r w:rsidR="00C15CB5" w:rsidRPr="005D1117">
        <w:rPr>
          <w:sz w:val="26"/>
          <w:szCs w:val="26"/>
        </w:rPr>
        <w:t xml:space="preserve">–Кузбасса </w:t>
      </w:r>
      <w:r w:rsidRPr="005D1117">
        <w:rPr>
          <w:sz w:val="26"/>
          <w:szCs w:val="26"/>
        </w:rPr>
        <w:t>«Об областном бюджете на 20</w:t>
      </w:r>
      <w:r w:rsidR="002E708C" w:rsidRPr="005D1117">
        <w:rPr>
          <w:sz w:val="26"/>
          <w:szCs w:val="26"/>
        </w:rPr>
        <w:t>2</w:t>
      </w:r>
      <w:r w:rsidR="00811647" w:rsidRPr="005D1117">
        <w:rPr>
          <w:sz w:val="26"/>
          <w:szCs w:val="26"/>
        </w:rPr>
        <w:t>5</w:t>
      </w:r>
      <w:r w:rsidRPr="005D1117">
        <w:rPr>
          <w:sz w:val="26"/>
          <w:szCs w:val="26"/>
        </w:rPr>
        <w:t xml:space="preserve"> год и на плановый период 202</w:t>
      </w:r>
      <w:r w:rsidR="00811647" w:rsidRPr="005D1117">
        <w:rPr>
          <w:sz w:val="26"/>
          <w:szCs w:val="26"/>
        </w:rPr>
        <w:t>6</w:t>
      </w:r>
      <w:r w:rsidRPr="005D1117">
        <w:rPr>
          <w:sz w:val="26"/>
          <w:szCs w:val="26"/>
        </w:rPr>
        <w:t xml:space="preserve"> и 202</w:t>
      </w:r>
      <w:r w:rsidR="00811647" w:rsidRPr="005D1117">
        <w:rPr>
          <w:sz w:val="26"/>
          <w:szCs w:val="26"/>
        </w:rPr>
        <w:t>7</w:t>
      </w:r>
      <w:r w:rsidRPr="005D1117">
        <w:rPr>
          <w:sz w:val="26"/>
          <w:szCs w:val="26"/>
        </w:rPr>
        <w:t xml:space="preserve"> год</w:t>
      </w:r>
      <w:r w:rsidR="00081068" w:rsidRPr="005D1117">
        <w:rPr>
          <w:sz w:val="26"/>
          <w:szCs w:val="26"/>
        </w:rPr>
        <w:t>а</w:t>
      </w:r>
      <w:r w:rsidRPr="005D1117">
        <w:rPr>
          <w:sz w:val="26"/>
          <w:szCs w:val="26"/>
        </w:rPr>
        <w:t xml:space="preserve">», </w:t>
      </w:r>
      <w:r w:rsidR="00097AD3" w:rsidRPr="005D1117">
        <w:rPr>
          <w:sz w:val="26"/>
          <w:szCs w:val="26"/>
        </w:rPr>
        <w:t xml:space="preserve"> </w:t>
      </w:r>
      <w:r w:rsidRPr="005D1117">
        <w:rPr>
          <w:sz w:val="26"/>
          <w:szCs w:val="26"/>
        </w:rPr>
        <w:t xml:space="preserve"> основными направлениями бюджетной и налоговой политики Кемеровской области</w:t>
      </w:r>
      <w:r w:rsidR="00C15CB5" w:rsidRPr="005D1117">
        <w:rPr>
          <w:sz w:val="26"/>
          <w:szCs w:val="26"/>
        </w:rPr>
        <w:t>-Кузбасса</w:t>
      </w:r>
      <w:r w:rsidRPr="005D1117">
        <w:rPr>
          <w:sz w:val="26"/>
          <w:szCs w:val="26"/>
        </w:rPr>
        <w:t xml:space="preserve"> на 20</w:t>
      </w:r>
      <w:r w:rsidR="002E708C" w:rsidRPr="005D1117">
        <w:rPr>
          <w:sz w:val="26"/>
          <w:szCs w:val="26"/>
        </w:rPr>
        <w:t>2</w:t>
      </w:r>
      <w:r w:rsidR="00811647" w:rsidRPr="005D1117">
        <w:rPr>
          <w:sz w:val="26"/>
          <w:szCs w:val="26"/>
        </w:rPr>
        <w:t>5</w:t>
      </w:r>
      <w:r w:rsidRPr="005D1117">
        <w:rPr>
          <w:sz w:val="26"/>
          <w:szCs w:val="26"/>
        </w:rPr>
        <w:t xml:space="preserve"> год и на плановый период</w:t>
      </w:r>
      <w:r w:rsidR="000C6507" w:rsidRPr="005D1117">
        <w:rPr>
          <w:sz w:val="26"/>
          <w:szCs w:val="26"/>
        </w:rPr>
        <w:t xml:space="preserve"> 202</w:t>
      </w:r>
      <w:r w:rsidR="00811647" w:rsidRPr="005D1117">
        <w:rPr>
          <w:sz w:val="26"/>
          <w:szCs w:val="26"/>
        </w:rPr>
        <w:t>6</w:t>
      </w:r>
      <w:r w:rsidR="000C6507" w:rsidRPr="005D1117">
        <w:rPr>
          <w:sz w:val="26"/>
          <w:szCs w:val="26"/>
        </w:rPr>
        <w:t xml:space="preserve"> и 202</w:t>
      </w:r>
      <w:r w:rsidR="00811647" w:rsidRPr="005D1117">
        <w:rPr>
          <w:sz w:val="26"/>
          <w:szCs w:val="26"/>
        </w:rPr>
        <w:t>7</w:t>
      </w:r>
      <w:r w:rsidR="000C6507" w:rsidRPr="005D1117">
        <w:rPr>
          <w:sz w:val="26"/>
          <w:szCs w:val="26"/>
        </w:rPr>
        <w:t xml:space="preserve"> год</w:t>
      </w:r>
      <w:r w:rsidR="00081068" w:rsidRPr="005D1117">
        <w:rPr>
          <w:sz w:val="26"/>
          <w:szCs w:val="26"/>
        </w:rPr>
        <w:t>а</w:t>
      </w:r>
      <w:r w:rsidR="00097AD3" w:rsidRPr="005D1117">
        <w:rPr>
          <w:sz w:val="26"/>
          <w:szCs w:val="26"/>
        </w:rPr>
        <w:t>, а  также инициативами социально-экономического развития Правительства Российской Федерации</w:t>
      </w:r>
      <w:r w:rsidR="000C6507" w:rsidRPr="005D1117">
        <w:rPr>
          <w:sz w:val="26"/>
          <w:szCs w:val="26"/>
        </w:rPr>
        <w:t>.</w:t>
      </w:r>
      <w:r w:rsidRPr="005D1117">
        <w:rPr>
          <w:sz w:val="26"/>
          <w:szCs w:val="26"/>
        </w:rPr>
        <w:t xml:space="preserve"> </w:t>
      </w:r>
      <w:r w:rsidR="00F62E71" w:rsidRPr="005D1117">
        <w:rPr>
          <w:color w:val="FF0000"/>
          <w:sz w:val="26"/>
          <w:szCs w:val="26"/>
        </w:rPr>
        <w:t xml:space="preserve"> </w:t>
      </w:r>
    </w:p>
    <w:p w:rsidR="00E3186D" w:rsidRPr="005D1117" w:rsidRDefault="005E59B7" w:rsidP="00033512">
      <w:pPr>
        <w:spacing w:line="276" w:lineRule="auto"/>
        <w:ind w:firstLine="851"/>
        <w:jc w:val="both"/>
        <w:rPr>
          <w:sz w:val="26"/>
          <w:szCs w:val="26"/>
        </w:rPr>
      </w:pPr>
      <w:r w:rsidRPr="005D1117">
        <w:rPr>
          <w:sz w:val="26"/>
          <w:szCs w:val="26"/>
        </w:rPr>
        <w:t xml:space="preserve"> </w:t>
      </w:r>
      <w:r w:rsidR="00E3186D" w:rsidRPr="005D1117">
        <w:rPr>
          <w:sz w:val="26"/>
          <w:szCs w:val="26"/>
        </w:rPr>
        <w:t xml:space="preserve">При расчете прогнозируемого объема </w:t>
      </w:r>
      <w:r w:rsidR="005C57DA" w:rsidRPr="005D1117">
        <w:rPr>
          <w:sz w:val="26"/>
          <w:szCs w:val="26"/>
        </w:rPr>
        <w:t>доходов городского</w:t>
      </w:r>
      <w:r w:rsidR="00E3186D" w:rsidRPr="005D1117">
        <w:rPr>
          <w:sz w:val="26"/>
          <w:szCs w:val="26"/>
        </w:rPr>
        <w:t xml:space="preserve"> бюджета учитывались принят</w:t>
      </w:r>
      <w:r w:rsidR="006237FA">
        <w:rPr>
          <w:sz w:val="26"/>
          <w:szCs w:val="26"/>
        </w:rPr>
        <w:t>ы</w:t>
      </w:r>
      <w:r w:rsidR="00E3186D" w:rsidRPr="005D1117">
        <w:rPr>
          <w:sz w:val="26"/>
          <w:szCs w:val="26"/>
        </w:rPr>
        <w:t>е в 20</w:t>
      </w:r>
      <w:r w:rsidR="00081068" w:rsidRPr="005D1117">
        <w:rPr>
          <w:sz w:val="26"/>
          <w:szCs w:val="26"/>
        </w:rPr>
        <w:t>2</w:t>
      </w:r>
      <w:r w:rsidR="00811647" w:rsidRPr="005D1117">
        <w:rPr>
          <w:sz w:val="26"/>
          <w:szCs w:val="26"/>
        </w:rPr>
        <w:t>4</w:t>
      </w:r>
      <w:r w:rsidR="00E3186D" w:rsidRPr="005D1117">
        <w:rPr>
          <w:sz w:val="26"/>
          <w:szCs w:val="26"/>
        </w:rPr>
        <w:t xml:space="preserve"> году изменения налогового и бюджетного законодательства Российской Федерации</w:t>
      </w:r>
      <w:r w:rsidR="006F0FC5" w:rsidRPr="005D1117">
        <w:rPr>
          <w:sz w:val="26"/>
          <w:szCs w:val="26"/>
        </w:rPr>
        <w:t xml:space="preserve"> и Кемеровской области</w:t>
      </w:r>
      <w:r w:rsidR="00C15CB5" w:rsidRPr="005D1117">
        <w:rPr>
          <w:sz w:val="26"/>
          <w:szCs w:val="26"/>
        </w:rPr>
        <w:t>-Кузбасса</w:t>
      </w:r>
      <w:r w:rsidR="00E3186D" w:rsidRPr="005D1117">
        <w:rPr>
          <w:sz w:val="26"/>
          <w:szCs w:val="26"/>
        </w:rPr>
        <w:t xml:space="preserve">, </w:t>
      </w:r>
      <w:r w:rsidR="00E3186D" w:rsidRPr="005D1117">
        <w:rPr>
          <w:bCs/>
          <w:sz w:val="26"/>
          <w:szCs w:val="26"/>
        </w:rPr>
        <w:t xml:space="preserve">а </w:t>
      </w:r>
      <w:r w:rsidR="00E3186D" w:rsidRPr="005D1117">
        <w:rPr>
          <w:sz w:val="26"/>
          <w:szCs w:val="26"/>
        </w:rPr>
        <w:t xml:space="preserve">также планируемые к принятию в текущем финансовом году изменения и дополнения </w:t>
      </w:r>
      <w:r w:rsidR="00E3186D" w:rsidRPr="005D1117">
        <w:rPr>
          <w:sz w:val="26"/>
          <w:szCs w:val="26"/>
        </w:rPr>
        <w:br/>
        <w:t xml:space="preserve">в </w:t>
      </w:r>
      <w:r w:rsidR="000C6507" w:rsidRPr="005D1117">
        <w:rPr>
          <w:sz w:val="26"/>
          <w:szCs w:val="26"/>
        </w:rPr>
        <w:t>законодательство, оказывающ</w:t>
      </w:r>
      <w:r w:rsidR="006237FA">
        <w:rPr>
          <w:sz w:val="26"/>
          <w:szCs w:val="26"/>
        </w:rPr>
        <w:t>е</w:t>
      </w:r>
      <w:r w:rsidR="000C6507" w:rsidRPr="005D1117">
        <w:rPr>
          <w:sz w:val="26"/>
          <w:szCs w:val="26"/>
        </w:rPr>
        <w:t>е</w:t>
      </w:r>
      <w:r w:rsidR="00E3186D" w:rsidRPr="005D1117">
        <w:rPr>
          <w:sz w:val="26"/>
          <w:szCs w:val="26"/>
        </w:rPr>
        <w:t xml:space="preserve"> влияние на доходы   бюджета городского округа</w:t>
      </w:r>
      <w:r w:rsidR="00033512">
        <w:rPr>
          <w:sz w:val="26"/>
          <w:szCs w:val="26"/>
        </w:rPr>
        <w:t xml:space="preserve"> в планируемом периоде.</w:t>
      </w:r>
    </w:p>
    <w:p w:rsidR="00E3186D" w:rsidRPr="005D1117" w:rsidRDefault="00E3186D" w:rsidP="00033512">
      <w:pPr>
        <w:spacing w:line="276" w:lineRule="auto"/>
        <w:ind w:firstLine="851"/>
        <w:jc w:val="both"/>
        <w:rPr>
          <w:sz w:val="26"/>
          <w:szCs w:val="26"/>
        </w:rPr>
      </w:pPr>
      <w:r w:rsidRPr="005D1117">
        <w:rPr>
          <w:sz w:val="26"/>
          <w:szCs w:val="26"/>
        </w:rPr>
        <w:t xml:space="preserve">Параметры   бюджета по доходам рассчитаны в соответствии </w:t>
      </w:r>
      <w:r w:rsidR="00097AD3" w:rsidRPr="005D1117">
        <w:rPr>
          <w:sz w:val="26"/>
          <w:szCs w:val="26"/>
        </w:rPr>
        <w:t>с</w:t>
      </w:r>
      <w:r w:rsidRPr="005D1117">
        <w:rPr>
          <w:sz w:val="26"/>
          <w:szCs w:val="26"/>
        </w:rPr>
        <w:t xml:space="preserve"> </w:t>
      </w:r>
      <w:r w:rsidR="00097AD3" w:rsidRPr="005D1117">
        <w:rPr>
          <w:sz w:val="26"/>
          <w:szCs w:val="26"/>
        </w:rPr>
        <w:t xml:space="preserve"> </w:t>
      </w:r>
      <w:r w:rsidRPr="005D1117">
        <w:rPr>
          <w:sz w:val="26"/>
          <w:szCs w:val="26"/>
        </w:rPr>
        <w:t xml:space="preserve"> методиками прогнозирования поступлений доходов в бюджет</w:t>
      </w:r>
      <w:r w:rsidR="00097AD3" w:rsidRPr="005D1117">
        <w:rPr>
          <w:sz w:val="26"/>
          <w:szCs w:val="26"/>
        </w:rPr>
        <w:t xml:space="preserve"> главными администраторами доходов </w:t>
      </w:r>
      <w:r w:rsidRPr="005D1117">
        <w:rPr>
          <w:sz w:val="26"/>
          <w:szCs w:val="26"/>
        </w:rPr>
        <w:t xml:space="preserve">, утвержденными во исполнение положений Бюджетного кодекса Российской Федерации и постановления Правительства Российской Федерации </w:t>
      </w:r>
      <w:r w:rsidRPr="005D1117">
        <w:rPr>
          <w:sz w:val="26"/>
          <w:szCs w:val="26"/>
        </w:rPr>
        <w:br/>
        <w:t>от 23.06.2016 № 574 «Об общих требованиях к методике прогнозирования поступлений доходов в бюджеты бюджетной системы Российской Федерации»</w:t>
      </w:r>
      <w:r w:rsidR="005A6652" w:rsidRPr="005D1117">
        <w:rPr>
          <w:sz w:val="26"/>
          <w:szCs w:val="26"/>
        </w:rPr>
        <w:t xml:space="preserve"> </w:t>
      </w:r>
      <w:r w:rsidR="002E708C" w:rsidRPr="005D1117">
        <w:rPr>
          <w:sz w:val="26"/>
          <w:szCs w:val="26"/>
        </w:rPr>
        <w:t>с изменениями и дополнениями</w:t>
      </w:r>
      <w:r w:rsidRPr="005D1117">
        <w:rPr>
          <w:sz w:val="26"/>
          <w:szCs w:val="26"/>
        </w:rPr>
        <w:t>.</w:t>
      </w:r>
    </w:p>
    <w:p w:rsidR="003E155A" w:rsidRPr="005D1117" w:rsidRDefault="00D524AA" w:rsidP="00033512">
      <w:pPr>
        <w:spacing w:line="276" w:lineRule="auto"/>
        <w:ind w:firstLine="851"/>
        <w:jc w:val="both"/>
        <w:rPr>
          <w:sz w:val="26"/>
          <w:szCs w:val="26"/>
        </w:rPr>
      </w:pPr>
      <w:r w:rsidRPr="005D1117">
        <w:rPr>
          <w:sz w:val="26"/>
          <w:szCs w:val="26"/>
        </w:rPr>
        <w:t xml:space="preserve">В основу параметров расчета бюджета положен базовый варианта прогноза социально-экономического развития </w:t>
      </w:r>
      <w:r w:rsidR="00EF4BBD" w:rsidRPr="005D1117">
        <w:rPr>
          <w:sz w:val="26"/>
          <w:szCs w:val="26"/>
        </w:rPr>
        <w:t>Мысковского городского</w:t>
      </w:r>
      <w:r w:rsidRPr="005D1117">
        <w:rPr>
          <w:sz w:val="26"/>
          <w:szCs w:val="26"/>
        </w:rPr>
        <w:t xml:space="preserve"> округа на 20</w:t>
      </w:r>
      <w:r w:rsidR="002E708C" w:rsidRPr="005D1117">
        <w:rPr>
          <w:sz w:val="26"/>
          <w:szCs w:val="26"/>
        </w:rPr>
        <w:t>2</w:t>
      </w:r>
      <w:r w:rsidR="00811647" w:rsidRPr="005D1117">
        <w:rPr>
          <w:sz w:val="26"/>
          <w:szCs w:val="26"/>
        </w:rPr>
        <w:t>5</w:t>
      </w:r>
      <w:r w:rsidRPr="005D1117">
        <w:rPr>
          <w:sz w:val="26"/>
          <w:szCs w:val="26"/>
        </w:rPr>
        <w:t xml:space="preserve"> год и плановый период 20</w:t>
      </w:r>
      <w:r w:rsidR="005C57DA" w:rsidRPr="005D1117">
        <w:rPr>
          <w:sz w:val="26"/>
          <w:szCs w:val="26"/>
        </w:rPr>
        <w:t>2</w:t>
      </w:r>
      <w:r w:rsidR="00811647" w:rsidRPr="005D1117">
        <w:rPr>
          <w:sz w:val="26"/>
          <w:szCs w:val="26"/>
        </w:rPr>
        <w:t>6</w:t>
      </w:r>
      <w:r w:rsidR="005C57DA" w:rsidRPr="005D1117">
        <w:rPr>
          <w:sz w:val="26"/>
          <w:szCs w:val="26"/>
        </w:rPr>
        <w:t xml:space="preserve"> и 202</w:t>
      </w:r>
      <w:r w:rsidR="00811647" w:rsidRPr="005D1117">
        <w:rPr>
          <w:sz w:val="26"/>
          <w:szCs w:val="26"/>
        </w:rPr>
        <w:t>7</w:t>
      </w:r>
      <w:r w:rsidRPr="005D1117">
        <w:rPr>
          <w:sz w:val="26"/>
          <w:szCs w:val="26"/>
        </w:rPr>
        <w:t xml:space="preserve"> год</w:t>
      </w:r>
      <w:r w:rsidR="00081068" w:rsidRPr="005D1117">
        <w:rPr>
          <w:sz w:val="26"/>
          <w:szCs w:val="26"/>
        </w:rPr>
        <w:t>а</w:t>
      </w:r>
      <w:r w:rsidRPr="005D1117">
        <w:rPr>
          <w:sz w:val="26"/>
          <w:szCs w:val="26"/>
        </w:rPr>
        <w:t>.</w:t>
      </w:r>
      <w:r w:rsidR="008E3210" w:rsidRPr="005D1117">
        <w:rPr>
          <w:sz w:val="26"/>
          <w:szCs w:val="26"/>
        </w:rPr>
        <w:t xml:space="preserve"> </w:t>
      </w:r>
      <w:r w:rsidR="005C57DA" w:rsidRPr="005D1117">
        <w:rPr>
          <w:sz w:val="26"/>
          <w:szCs w:val="26"/>
        </w:rPr>
        <w:t xml:space="preserve"> </w:t>
      </w:r>
    </w:p>
    <w:p w:rsidR="00EC2948" w:rsidRPr="005D1117" w:rsidRDefault="003041C9" w:rsidP="00033512">
      <w:pPr>
        <w:spacing w:line="276" w:lineRule="auto"/>
        <w:ind w:firstLine="851"/>
        <w:jc w:val="both"/>
        <w:rPr>
          <w:sz w:val="26"/>
          <w:szCs w:val="26"/>
        </w:rPr>
      </w:pPr>
      <w:r w:rsidRPr="005D1117">
        <w:rPr>
          <w:sz w:val="26"/>
          <w:szCs w:val="26"/>
        </w:rPr>
        <w:t>У</w:t>
      </w:r>
      <w:r w:rsidR="00305088" w:rsidRPr="005D1117">
        <w:rPr>
          <w:sz w:val="26"/>
          <w:szCs w:val="26"/>
        </w:rPr>
        <w:t>читывал</w:t>
      </w:r>
      <w:r w:rsidR="00081068" w:rsidRPr="005D1117">
        <w:rPr>
          <w:sz w:val="26"/>
          <w:szCs w:val="26"/>
        </w:rPr>
        <w:t>и</w:t>
      </w:r>
      <w:r w:rsidR="00305088" w:rsidRPr="005D1117">
        <w:rPr>
          <w:sz w:val="26"/>
          <w:szCs w:val="26"/>
        </w:rPr>
        <w:t>сь реальное состояние экономики города за 20</w:t>
      </w:r>
      <w:r w:rsidR="00356FE9" w:rsidRPr="005D1117">
        <w:rPr>
          <w:sz w:val="26"/>
          <w:szCs w:val="26"/>
        </w:rPr>
        <w:t>2</w:t>
      </w:r>
      <w:r w:rsidR="00811647" w:rsidRPr="005D1117">
        <w:rPr>
          <w:sz w:val="26"/>
          <w:szCs w:val="26"/>
        </w:rPr>
        <w:t>3</w:t>
      </w:r>
      <w:r w:rsidR="00305088" w:rsidRPr="005D1117">
        <w:rPr>
          <w:sz w:val="26"/>
          <w:szCs w:val="26"/>
        </w:rPr>
        <w:t xml:space="preserve"> год, </w:t>
      </w:r>
      <w:r w:rsidR="005E28AF" w:rsidRPr="005D1117">
        <w:rPr>
          <w:sz w:val="26"/>
          <w:szCs w:val="26"/>
        </w:rPr>
        <w:t xml:space="preserve">прогнозный уровень инфляции в соответствии с прогнозом социально-экономического развития Российской </w:t>
      </w:r>
      <w:r w:rsidR="00EF4BBD" w:rsidRPr="005D1117">
        <w:rPr>
          <w:sz w:val="26"/>
          <w:szCs w:val="26"/>
        </w:rPr>
        <w:t>Федерации, индексы</w:t>
      </w:r>
      <w:r w:rsidR="00305088" w:rsidRPr="005D1117">
        <w:rPr>
          <w:sz w:val="26"/>
          <w:szCs w:val="26"/>
        </w:rPr>
        <w:t xml:space="preserve"> – дефляторы Министерства экономического развития РФ, а </w:t>
      </w:r>
      <w:r w:rsidR="00EF4BBD" w:rsidRPr="005D1117">
        <w:rPr>
          <w:sz w:val="26"/>
          <w:szCs w:val="26"/>
        </w:rPr>
        <w:t>также</w:t>
      </w:r>
      <w:r w:rsidR="000C6507" w:rsidRPr="005D1117">
        <w:rPr>
          <w:sz w:val="26"/>
          <w:szCs w:val="26"/>
        </w:rPr>
        <w:t xml:space="preserve"> оценк</w:t>
      </w:r>
      <w:r w:rsidR="002E25E1" w:rsidRPr="005D1117">
        <w:rPr>
          <w:sz w:val="26"/>
          <w:szCs w:val="26"/>
        </w:rPr>
        <w:t>а</w:t>
      </w:r>
      <w:r w:rsidR="00297D55" w:rsidRPr="005D1117">
        <w:rPr>
          <w:color w:val="FF0000"/>
          <w:sz w:val="26"/>
          <w:szCs w:val="26"/>
        </w:rPr>
        <w:t xml:space="preserve"> </w:t>
      </w:r>
      <w:r w:rsidR="000C6507" w:rsidRPr="005D1117">
        <w:rPr>
          <w:sz w:val="26"/>
          <w:szCs w:val="26"/>
        </w:rPr>
        <w:t>поступлений доходов</w:t>
      </w:r>
      <w:r w:rsidR="00297D55" w:rsidRPr="005D1117">
        <w:rPr>
          <w:sz w:val="26"/>
          <w:szCs w:val="26"/>
        </w:rPr>
        <w:t xml:space="preserve"> в бюджет</w:t>
      </w:r>
      <w:r w:rsidR="000C6507" w:rsidRPr="005D1117">
        <w:rPr>
          <w:sz w:val="26"/>
          <w:szCs w:val="26"/>
        </w:rPr>
        <w:t xml:space="preserve"> города </w:t>
      </w:r>
      <w:r w:rsidR="002E708C" w:rsidRPr="005D1117">
        <w:rPr>
          <w:sz w:val="26"/>
          <w:szCs w:val="26"/>
        </w:rPr>
        <w:t>за</w:t>
      </w:r>
      <w:r w:rsidR="00297D55" w:rsidRPr="005D1117">
        <w:rPr>
          <w:sz w:val="26"/>
          <w:szCs w:val="26"/>
        </w:rPr>
        <w:t xml:space="preserve"> 20</w:t>
      </w:r>
      <w:r w:rsidR="00081068" w:rsidRPr="005D1117">
        <w:rPr>
          <w:sz w:val="26"/>
          <w:szCs w:val="26"/>
        </w:rPr>
        <w:t>2</w:t>
      </w:r>
      <w:r w:rsidR="00811647" w:rsidRPr="005D1117">
        <w:rPr>
          <w:sz w:val="26"/>
          <w:szCs w:val="26"/>
        </w:rPr>
        <w:t>4</w:t>
      </w:r>
      <w:r w:rsidR="00297D55" w:rsidRPr="005D1117">
        <w:rPr>
          <w:sz w:val="26"/>
          <w:szCs w:val="26"/>
        </w:rPr>
        <w:t xml:space="preserve"> год по состоянию на 01.1</w:t>
      </w:r>
      <w:r w:rsidR="009E15E9" w:rsidRPr="005D1117">
        <w:rPr>
          <w:sz w:val="26"/>
          <w:szCs w:val="26"/>
        </w:rPr>
        <w:t>0</w:t>
      </w:r>
      <w:r w:rsidR="00297D55" w:rsidRPr="005D1117">
        <w:rPr>
          <w:sz w:val="26"/>
          <w:szCs w:val="26"/>
        </w:rPr>
        <w:t>.20</w:t>
      </w:r>
      <w:r w:rsidR="00081068" w:rsidRPr="005D1117">
        <w:rPr>
          <w:sz w:val="26"/>
          <w:szCs w:val="26"/>
        </w:rPr>
        <w:t>2</w:t>
      </w:r>
      <w:r w:rsidR="00811647" w:rsidRPr="005D1117">
        <w:rPr>
          <w:sz w:val="26"/>
          <w:szCs w:val="26"/>
        </w:rPr>
        <w:t>4</w:t>
      </w:r>
      <w:r w:rsidR="00297D55" w:rsidRPr="005D1117">
        <w:rPr>
          <w:sz w:val="26"/>
          <w:szCs w:val="26"/>
        </w:rPr>
        <w:t>г.</w:t>
      </w:r>
    </w:p>
    <w:p w:rsidR="006A61CD" w:rsidRPr="005D1117" w:rsidRDefault="00033512" w:rsidP="00033512">
      <w:pPr>
        <w:spacing w:line="276" w:lineRule="auto"/>
        <w:ind w:firstLine="851"/>
        <w:jc w:val="both"/>
        <w:rPr>
          <w:sz w:val="26"/>
          <w:szCs w:val="26"/>
        </w:rPr>
      </w:pPr>
      <w:r>
        <w:rPr>
          <w:sz w:val="26"/>
          <w:szCs w:val="26"/>
        </w:rPr>
        <w:t>Реш</w:t>
      </w:r>
      <w:r w:rsidR="000C6507" w:rsidRPr="005D1117">
        <w:rPr>
          <w:sz w:val="26"/>
          <w:szCs w:val="26"/>
        </w:rPr>
        <w:t>ением о бюджете предлагается установить:</w:t>
      </w:r>
    </w:p>
    <w:p w:rsidR="000C6507" w:rsidRPr="005D1117" w:rsidRDefault="000C6507" w:rsidP="00033512">
      <w:pPr>
        <w:spacing w:line="276" w:lineRule="auto"/>
        <w:ind w:firstLine="851"/>
        <w:jc w:val="both"/>
        <w:rPr>
          <w:sz w:val="26"/>
          <w:szCs w:val="26"/>
        </w:rPr>
      </w:pPr>
      <w:r w:rsidRPr="005D1117">
        <w:rPr>
          <w:sz w:val="26"/>
          <w:szCs w:val="26"/>
        </w:rPr>
        <w:t>На 20</w:t>
      </w:r>
      <w:r w:rsidR="002E708C" w:rsidRPr="005D1117">
        <w:rPr>
          <w:sz w:val="26"/>
          <w:szCs w:val="26"/>
        </w:rPr>
        <w:t>2</w:t>
      </w:r>
      <w:r w:rsidR="002C3540" w:rsidRPr="005D1117">
        <w:rPr>
          <w:sz w:val="26"/>
          <w:szCs w:val="26"/>
        </w:rPr>
        <w:t>5</w:t>
      </w:r>
      <w:r w:rsidRPr="005D1117">
        <w:rPr>
          <w:sz w:val="26"/>
          <w:szCs w:val="26"/>
        </w:rPr>
        <w:t xml:space="preserve"> год: доходы в </w:t>
      </w:r>
      <w:r w:rsidR="00EF4BBD" w:rsidRPr="005D1117">
        <w:rPr>
          <w:sz w:val="26"/>
          <w:szCs w:val="26"/>
        </w:rPr>
        <w:t xml:space="preserve">размере </w:t>
      </w:r>
      <w:r w:rsidR="009A075F" w:rsidRPr="005D1117">
        <w:rPr>
          <w:sz w:val="26"/>
          <w:szCs w:val="26"/>
        </w:rPr>
        <w:t>2</w:t>
      </w:r>
      <w:r w:rsidR="00033512">
        <w:rPr>
          <w:sz w:val="26"/>
          <w:szCs w:val="26"/>
        </w:rPr>
        <w:t> </w:t>
      </w:r>
      <w:r w:rsidR="009A075F" w:rsidRPr="005D1117">
        <w:rPr>
          <w:sz w:val="26"/>
          <w:szCs w:val="26"/>
        </w:rPr>
        <w:t>844</w:t>
      </w:r>
      <w:r w:rsidR="00033512">
        <w:rPr>
          <w:sz w:val="26"/>
          <w:szCs w:val="26"/>
        </w:rPr>
        <w:t xml:space="preserve"> </w:t>
      </w:r>
      <w:r w:rsidR="009A075F" w:rsidRPr="005D1117">
        <w:rPr>
          <w:sz w:val="26"/>
          <w:szCs w:val="26"/>
        </w:rPr>
        <w:t>118,6</w:t>
      </w:r>
      <w:r w:rsidR="00EF4BBD" w:rsidRPr="005D1117">
        <w:rPr>
          <w:sz w:val="26"/>
          <w:szCs w:val="26"/>
        </w:rPr>
        <w:t xml:space="preserve"> тыс.руб.</w:t>
      </w:r>
      <w:r w:rsidRPr="005D1117">
        <w:rPr>
          <w:sz w:val="26"/>
          <w:szCs w:val="26"/>
        </w:rPr>
        <w:t xml:space="preserve"> из них налоговые и неналоговые доходы </w:t>
      </w:r>
      <w:r w:rsidR="009A075F" w:rsidRPr="005D1117">
        <w:rPr>
          <w:sz w:val="26"/>
          <w:szCs w:val="26"/>
        </w:rPr>
        <w:t>1</w:t>
      </w:r>
      <w:r w:rsidR="00033512">
        <w:rPr>
          <w:sz w:val="26"/>
          <w:szCs w:val="26"/>
        </w:rPr>
        <w:t> </w:t>
      </w:r>
      <w:r w:rsidR="009A075F" w:rsidRPr="005D1117">
        <w:rPr>
          <w:sz w:val="26"/>
          <w:szCs w:val="26"/>
        </w:rPr>
        <w:t>700</w:t>
      </w:r>
      <w:r w:rsidR="00033512">
        <w:rPr>
          <w:sz w:val="26"/>
          <w:szCs w:val="26"/>
        </w:rPr>
        <w:t xml:space="preserve"> </w:t>
      </w:r>
      <w:r w:rsidR="009A075F" w:rsidRPr="005D1117">
        <w:rPr>
          <w:sz w:val="26"/>
          <w:szCs w:val="26"/>
        </w:rPr>
        <w:t>190,0</w:t>
      </w:r>
      <w:r w:rsidR="00D75969" w:rsidRPr="005D1117">
        <w:rPr>
          <w:sz w:val="26"/>
          <w:szCs w:val="26"/>
        </w:rPr>
        <w:t xml:space="preserve"> </w:t>
      </w:r>
      <w:r w:rsidR="00097AD3" w:rsidRPr="005D1117">
        <w:rPr>
          <w:sz w:val="26"/>
          <w:szCs w:val="26"/>
        </w:rPr>
        <w:t xml:space="preserve"> </w:t>
      </w:r>
      <w:r w:rsidR="00081068" w:rsidRPr="005D1117">
        <w:rPr>
          <w:sz w:val="26"/>
          <w:szCs w:val="26"/>
        </w:rPr>
        <w:t xml:space="preserve"> </w:t>
      </w:r>
      <w:r w:rsidR="00B34155" w:rsidRPr="005D1117">
        <w:rPr>
          <w:sz w:val="26"/>
          <w:szCs w:val="26"/>
        </w:rPr>
        <w:t xml:space="preserve"> </w:t>
      </w:r>
      <w:r w:rsidRPr="005D1117">
        <w:rPr>
          <w:sz w:val="26"/>
          <w:szCs w:val="26"/>
        </w:rPr>
        <w:t xml:space="preserve">тыс.руб., безвозмездные поступления </w:t>
      </w:r>
      <w:r w:rsidR="009A075F" w:rsidRPr="005D1117">
        <w:rPr>
          <w:sz w:val="26"/>
          <w:szCs w:val="26"/>
        </w:rPr>
        <w:t>1</w:t>
      </w:r>
      <w:r w:rsidR="00033512">
        <w:rPr>
          <w:sz w:val="26"/>
          <w:szCs w:val="26"/>
        </w:rPr>
        <w:t> </w:t>
      </w:r>
      <w:r w:rsidR="009A075F" w:rsidRPr="005D1117">
        <w:rPr>
          <w:sz w:val="26"/>
          <w:szCs w:val="26"/>
        </w:rPr>
        <w:t>143</w:t>
      </w:r>
      <w:r w:rsidR="00033512">
        <w:rPr>
          <w:sz w:val="26"/>
          <w:szCs w:val="26"/>
        </w:rPr>
        <w:t xml:space="preserve"> </w:t>
      </w:r>
      <w:r w:rsidR="009A075F" w:rsidRPr="005D1117">
        <w:rPr>
          <w:sz w:val="26"/>
          <w:szCs w:val="26"/>
        </w:rPr>
        <w:t>928,6</w:t>
      </w:r>
      <w:r w:rsidR="00E42FFF" w:rsidRPr="005D1117">
        <w:rPr>
          <w:sz w:val="26"/>
          <w:szCs w:val="26"/>
        </w:rPr>
        <w:t xml:space="preserve"> </w:t>
      </w:r>
      <w:r w:rsidR="00097AD3" w:rsidRPr="005D1117">
        <w:rPr>
          <w:sz w:val="26"/>
          <w:szCs w:val="26"/>
        </w:rPr>
        <w:t xml:space="preserve"> </w:t>
      </w:r>
      <w:r w:rsidRPr="005D1117">
        <w:rPr>
          <w:sz w:val="26"/>
          <w:szCs w:val="26"/>
        </w:rPr>
        <w:t xml:space="preserve"> </w:t>
      </w:r>
      <w:r w:rsidR="00081068" w:rsidRPr="005D1117">
        <w:rPr>
          <w:sz w:val="26"/>
          <w:szCs w:val="26"/>
        </w:rPr>
        <w:t xml:space="preserve"> </w:t>
      </w:r>
      <w:r w:rsidRPr="005D1117">
        <w:rPr>
          <w:sz w:val="26"/>
          <w:szCs w:val="26"/>
        </w:rPr>
        <w:t xml:space="preserve"> тыс.руб.</w:t>
      </w:r>
    </w:p>
    <w:p w:rsidR="000C6507" w:rsidRPr="005D1117" w:rsidRDefault="000C6507" w:rsidP="00033512">
      <w:pPr>
        <w:spacing w:line="276" w:lineRule="auto"/>
        <w:ind w:firstLine="851"/>
        <w:jc w:val="both"/>
        <w:rPr>
          <w:sz w:val="26"/>
          <w:szCs w:val="26"/>
        </w:rPr>
      </w:pPr>
      <w:r w:rsidRPr="005D1117">
        <w:rPr>
          <w:sz w:val="26"/>
          <w:szCs w:val="26"/>
        </w:rPr>
        <w:t>На 202</w:t>
      </w:r>
      <w:r w:rsidR="002C3540" w:rsidRPr="005D1117">
        <w:rPr>
          <w:sz w:val="26"/>
          <w:szCs w:val="26"/>
        </w:rPr>
        <w:t>6</w:t>
      </w:r>
      <w:r w:rsidRPr="005D1117">
        <w:rPr>
          <w:sz w:val="26"/>
          <w:szCs w:val="26"/>
        </w:rPr>
        <w:t xml:space="preserve"> год: доходы в </w:t>
      </w:r>
      <w:r w:rsidR="00EF4BBD" w:rsidRPr="005D1117">
        <w:rPr>
          <w:sz w:val="26"/>
          <w:szCs w:val="26"/>
        </w:rPr>
        <w:t xml:space="preserve">размере </w:t>
      </w:r>
      <w:r w:rsidR="009A075F" w:rsidRPr="005D1117">
        <w:rPr>
          <w:sz w:val="26"/>
          <w:szCs w:val="26"/>
        </w:rPr>
        <w:t>3</w:t>
      </w:r>
      <w:r w:rsidR="00033512">
        <w:rPr>
          <w:sz w:val="26"/>
          <w:szCs w:val="26"/>
        </w:rPr>
        <w:t> </w:t>
      </w:r>
      <w:r w:rsidR="009A075F" w:rsidRPr="005D1117">
        <w:rPr>
          <w:sz w:val="26"/>
          <w:szCs w:val="26"/>
        </w:rPr>
        <w:t>025</w:t>
      </w:r>
      <w:r w:rsidR="00033512">
        <w:rPr>
          <w:sz w:val="26"/>
          <w:szCs w:val="26"/>
        </w:rPr>
        <w:t xml:space="preserve"> </w:t>
      </w:r>
      <w:r w:rsidR="009A075F" w:rsidRPr="005D1117">
        <w:rPr>
          <w:sz w:val="26"/>
          <w:szCs w:val="26"/>
        </w:rPr>
        <w:t>043,0</w:t>
      </w:r>
      <w:r w:rsidR="00097AD3" w:rsidRPr="005D1117">
        <w:rPr>
          <w:sz w:val="26"/>
          <w:szCs w:val="26"/>
        </w:rPr>
        <w:t xml:space="preserve"> </w:t>
      </w:r>
      <w:r w:rsidR="00081068" w:rsidRPr="005D1117">
        <w:rPr>
          <w:sz w:val="26"/>
          <w:szCs w:val="26"/>
        </w:rPr>
        <w:t xml:space="preserve"> </w:t>
      </w:r>
      <w:r w:rsidRPr="005D1117">
        <w:rPr>
          <w:sz w:val="26"/>
          <w:szCs w:val="26"/>
        </w:rPr>
        <w:t xml:space="preserve"> тыс.руб. из них налоговые и неналоговые </w:t>
      </w:r>
      <w:r w:rsidR="00EF4BBD" w:rsidRPr="005D1117">
        <w:rPr>
          <w:sz w:val="26"/>
          <w:szCs w:val="26"/>
        </w:rPr>
        <w:t xml:space="preserve">доходы </w:t>
      </w:r>
      <w:r w:rsidR="009A075F" w:rsidRPr="005D1117">
        <w:rPr>
          <w:sz w:val="26"/>
          <w:szCs w:val="26"/>
        </w:rPr>
        <w:t>1</w:t>
      </w:r>
      <w:r w:rsidR="00033512">
        <w:rPr>
          <w:sz w:val="26"/>
          <w:szCs w:val="26"/>
        </w:rPr>
        <w:t> </w:t>
      </w:r>
      <w:r w:rsidR="009A075F" w:rsidRPr="005D1117">
        <w:rPr>
          <w:sz w:val="26"/>
          <w:szCs w:val="26"/>
        </w:rPr>
        <w:t>851</w:t>
      </w:r>
      <w:r w:rsidR="00033512">
        <w:rPr>
          <w:sz w:val="26"/>
          <w:szCs w:val="26"/>
        </w:rPr>
        <w:t xml:space="preserve"> </w:t>
      </w:r>
      <w:r w:rsidR="009A075F" w:rsidRPr="005D1117">
        <w:rPr>
          <w:sz w:val="26"/>
          <w:szCs w:val="26"/>
        </w:rPr>
        <w:t>200</w:t>
      </w:r>
      <w:r w:rsidR="00B34155" w:rsidRPr="005D1117">
        <w:rPr>
          <w:sz w:val="26"/>
          <w:szCs w:val="26"/>
        </w:rPr>
        <w:t xml:space="preserve"> </w:t>
      </w:r>
      <w:r w:rsidRPr="005D1117">
        <w:rPr>
          <w:sz w:val="26"/>
          <w:szCs w:val="26"/>
        </w:rPr>
        <w:t xml:space="preserve">тыс.руб., безвозмездные поступления </w:t>
      </w:r>
      <w:r w:rsidR="00E42FFF" w:rsidRPr="005D1117">
        <w:rPr>
          <w:sz w:val="26"/>
          <w:szCs w:val="26"/>
        </w:rPr>
        <w:t xml:space="preserve"> </w:t>
      </w:r>
      <w:r w:rsidRPr="005D1117">
        <w:rPr>
          <w:sz w:val="26"/>
          <w:szCs w:val="26"/>
        </w:rPr>
        <w:t xml:space="preserve"> </w:t>
      </w:r>
      <w:r w:rsidR="009A075F" w:rsidRPr="005D1117">
        <w:rPr>
          <w:sz w:val="26"/>
          <w:szCs w:val="26"/>
        </w:rPr>
        <w:t>1</w:t>
      </w:r>
      <w:r w:rsidR="00033512">
        <w:rPr>
          <w:sz w:val="26"/>
          <w:szCs w:val="26"/>
        </w:rPr>
        <w:t> </w:t>
      </w:r>
      <w:r w:rsidR="009A075F" w:rsidRPr="005D1117">
        <w:rPr>
          <w:sz w:val="26"/>
          <w:szCs w:val="26"/>
        </w:rPr>
        <w:t>173</w:t>
      </w:r>
      <w:r w:rsidR="00033512">
        <w:rPr>
          <w:sz w:val="26"/>
          <w:szCs w:val="26"/>
        </w:rPr>
        <w:t xml:space="preserve"> </w:t>
      </w:r>
      <w:r w:rsidR="009A075F" w:rsidRPr="005D1117">
        <w:rPr>
          <w:sz w:val="26"/>
          <w:szCs w:val="26"/>
        </w:rPr>
        <w:t>843,0</w:t>
      </w:r>
      <w:r w:rsidR="00EF4BBD" w:rsidRPr="005D1117">
        <w:rPr>
          <w:sz w:val="26"/>
          <w:szCs w:val="26"/>
        </w:rPr>
        <w:t xml:space="preserve"> тыс.руб.</w:t>
      </w:r>
    </w:p>
    <w:p w:rsidR="000C6507" w:rsidRPr="005D1117" w:rsidRDefault="000C6507" w:rsidP="00033512">
      <w:pPr>
        <w:spacing w:line="276" w:lineRule="auto"/>
        <w:ind w:firstLine="851"/>
        <w:jc w:val="both"/>
        <w:rPr>
          <w:sz w:val="26"/>
          <w:szCs w:val="26"/>
        </w:rPr>
      </w:pPr>
      <w:r w:rsidRPr="005D1117">
        <w:rPr>
          <w:sz w:val="26"/>
          <w:szCs w:val="26"/>
        </w:rPr>
        <w:lastRenderedPageBreak/>
        <w:t>На 202</w:t>
      </w:r>
      <w:r w:rsidR="002C3540" w:rsidRPr="005D1117">
        <w:rPr>
          <w:sz w:val="26"/>
          <w:szCs w:val="26"/>
        </w:rPr>
        <w:t>7</w:t>
      </w:r>
      <w:r w:rsidRPr="005D1117">
        <w:rPr>
          <w:sz w:val="26"/>
          <w:szCs w:val="26"/>
        </w:rPr>
        <w:t xml:space="preserve"> год: доходы в размере </w:t>
      </w:r>
      <w:r w:rsidR="009A075F" w:rsidRPr="005D1117">
        <w:rPr>
          <w:sz w:val="26"/>
          <w:szCs w:val="26"/>
        </w:rPr>
        <w:t>3</w:t>
      </w:r>
      <w:r w:rsidR="00033512">
        <w:rPr>
          <w:sz w:val="26"/>
          <w:szCs w:val="26"/>
        </w:rPr>
        <w:t xml:space="preserve"> </w:t>
      </w:r>
      <w:r w:rsidR="009A075F" w:rsidRPr="005D1117">
        <w:rPr>
          <w:sz w:val="26"/>
          <w:szCs w:val="26"/>
        </w:rPr>
        <w:t>097</w:t>
      </w:r>
      <w:r w:rsidR="00033512">
        <w:rPr>
          <w:sz w:val="26"/>
          <w:szCs w:val="26"/>
        </w:rPr>
        <w:t xml:space="preserve"> </w:t>
      </w:r>
      <w:r w:rsidR="009A075F" w:rsidRPr="005D1117">
        <w:rPr>
          <w:sz w:val="26"/>
          <w:szCs w:val="26"/>
        </w:rPr>
        <w:t>030,9</w:t>
      </w:r>
      <w:r w:rsidRPr="005D1117">
        <w:rPr>
          <w:sz w:val="26"/>
          <w:szCs w:val="26"/>
        </w:rPr>
        <w:t xml:space="preserve"> тыс.руб. из них налоговые и неналоговые доходы</w:t>
      </w:r>
      <w:r w:rsidR="00097AD3" w:rsidRPr="005D1117">
        <w:rPr>
          <w:sz w:val="26"/>
          <w:szCs w:val="26"/>
        </w:rPr>
        <w:t xml:space="preserve"> </w:t>
      </w:r>
      <w:r w:rsidR="009A075F" w:rsidRPr="005D1117">
        <w:rPr>
          <w:sz w:val="26"/>
          <w:szCs w:val="26"/>
        </w:rPr>
        <w:t>1</w:t>
      </w:r>
      <w:r w:rsidR="00033512">
        <w:rPr>
          <w:sz w:val="26"/>
          <w:szCs w:val="26"/>
        </w:rPr>
        <w:t> </w:t>
      </w:r>
      <w:r w:rsidR="009A075F" w:rsidRPr="005D1117">
        <w:rPr>
          <w:sz w:val="26"/>
          <w:szCs w:val="26"/>
        </w:rPr>
        <w:t>935</w:t>
      </w:r>
      <w:r w:rsidR="00033512">
        <w:rPr>
          <w:sz w:val="26"/>
          <w:szCs w:val="26"/>
        </w:rPr>
        <w:t xml:space="preserve"> </w:t>
      </w:r>
      <w:r w:rsidR="009A075F" w:rsidRPr="005D1117">
        <w:rPr>
          <w:sz w:val="26"/>
          <w:szCs w:val="26"/>
        </w:rPr>
        <w:t>950,0</w:t>
      </w:r>
      <w:r w:rsidR="00097AD3" w:rsidRPr="005D1117">
        <w:rPr>
          <w:sz w:val="26"/>
          <w:szCs w:val="26"/>
        </w:rPr>
        <w:t xml:space="preserve"> </w:t>
      </w:r>
      <w:r w:rsidRPr="005D1117">
        <w:rPr>
          <w:sz w:val="26"/>
          <w:szCs w:val="26"/>
        </w:rPr>
        <w:t>тыс.руб., безвозмездные поступления</w:t>
      </w:r>
      <w:r w:rsidR="00C2409E" w:rsidRPr="005D1117">
        <w:rPr>
          <w:sz w:val="26"/>
          <w:szCs w:val="26"/>
        </w:rPr>
        <w:t xml:space="preserve"> </w:t>
      </w:r>
      <w:r w:rsidR="00097AD3" w:rsidRPr="005D1117">
        <w:rPr>
          <w:sz w:val="26"/>
          <w:szCs w:val="26"/>
        </w:rPr>
        <w:t xml:space="preserve"> </w:t>
      </w:r>
      <w:r w:rsidR="00E42FFF" w:rsidRPr="005D1117">
        <w:rPr>
          <w:sz w:val="26"/>
          <w:szCs w:val="26"/>
        </w:rPr>
        <w:t xml:space="preserve"> </w:t>
      </w:r>
      <w:r w:rsidR="009A075F" w:rsidRPr="005D1117">
        <w:rPr>
          <w:sz w:val="26"/>
          <w:szCs w:val="26"/>
        </w:rPr>
        <w:t>1</w:t>
      </w:r>
      <w:r w:rsidR="00033512">
        <w:rPr>
          <w:sz w:val="26"/>
          <w:szCs w:val="26"/>
        </w:rPr>
        <w:t> </w:t>
      </w:r>
      <w:r w:rsidR="009A075F" w:rsidRPr="005D1117">
        <w:rPr>
          <w:sz w:val="26"/>
          <w:szCs w:val="26"/>
        </w:rPr>
        <w:t>161</w:t>
      </w:r>
      <w:r w:rsidR="00033512">
        <w:rPr>
          <w:sz w:val="26"/>
          <w:szCs w:val="26"/>
        </w:rPr>
        <w:t xml:space="preserve"> </w:t>
      </w:r>
      <w:r w:rsidR="009A075F" w:rsidRPr="005D1117">
        <w:rPr>
          <w:sz w:val="26"/>
          <w:szCs w:val="26"/>
        </w:rPr>
        <w:t>080,9</w:t>
      </w:r>
      <w:r w:rsidRPr="005D1117">
        <w:rPr>
          <w:sz w:val="26"/>
          <w:szCs w:val="26"/>
        </w:rPr>
        <w:t xml:space="preserve"> </w:t>
      </w:r>
      <w:r w:rsidR="00081068" w:rsidRPr="005D1117">
        <w:rPr>
          <w:sz w:val="26"/>
          <w:szCs w:val="26"/>
        </w:rPr>
        <w:t xml:space="preserve"> </w:t>
      </w:r>
      <w:r w:rsidRPr="005D1117">
        <w:rPr>
          <w:sz w:val="26"/>
          <w:szCs w:val="26"/>
        </w:rPr>
        <w:t xml:space="preserve"> тыс.руб.</w:t>
      </w:r>
    </w:p>
    <w:p w:rsidR="000C6507" w:rsidRPr="005D1117" w:rsidRDefault="000C6507" w:rsidP="006A61CD">
      <w:pPr>
        <w:ind w:firstLine="708"/>
        <w:jc w:val="both"/>
        <w:rPr>
          <w:sz w:val="26"/>
          <w:szCs w:val="26"/>
        </w:rPr>
      </w:pPr>
    </w:p>
    <w:p w:rsidR="00B34155" w:rsidRPr="005D1117" w:rsidRDefault="00B34155" w:rsidP="00033512">
      <w:pPr>
        <w:jc w:val="center"/>
        <w:rPr>
          <w:sz w:val="26"/>
          <w:szCs w:val="26"/>
        </w:rPr>
      </w:pPr>
      <w:r w:rsidRPr="005D1117">
        <w:rPr>
          <w:sz w:val="26"/>
          <w:szCs w:val="26"/>
        </w:rPr>
        <w:t>НАЛОГОВЫЕ И НЕНАЛОГОВЫЕ ДОХОДЫ</w:t>
      </w:r>
    </w:p>
    <w:p w:rsidR="00B34155" w:rsidRPr="005D1117" w:rsidRDefault="00B34155" w:rsidP="00B34155">
      <w:pPr>
        <w:ind w:left="1416" w:firstLine="708"/>
        <w:jc w:val="both"/>
        <w:rPr>
          <w:sz w:val="26"/>
          <w:szCs w:val="26"/>
        </w:rPr>
      </w:pPr>
    </w:p>
    <w:p w:rsidR="00B34155" w:rsidRPr="005D1117" w:rsidRDefault="00B34155" w:rsidP="00033512">
      <w:pPr>
        <w:spacing w:line="276" w:lineRule="auto"/>
        <w:ind w:firstLine="851"/>
        <w:jc w:val="both"/>
        <w:rPr>
          <w:sz w:val="26"/>
          <w:szCs w:val="26"/>
        </w:rPr>
      </w:pPr>
      <w:r w:rsidRPr="005D1117">
        <w:rPr>
          <w:sz w:val="26"/>
          <w:szCs w:val="26"/>
        </w:rPr>
        <w:t xml:space="preserve">Следует отметить, что </w:t>
      </w:r>
      <w:r w:rsidR="002E25E1" w:rsidRPr="005D1117">
        <w:rPr>
          <w:sz w:val="26"/>
          <w:szCs w:val="26"/>
        </w:rPr>
        <w:t>на</w:t>
      </w:r>
      <w:r w:rsidRPr="005D1117">
        <w:rPr>
          <w:sz w:val="26"/>
          <w:szCs w:val="26"/>
        </w:rPr>
        <w:t xml:space="preserve"> формирование бюджета 20</w:t>
      </w:r>
      <w:r w:rsidR="002E708C" w:rsidRPr="005D1117">
        <w:rPr>
          <w:sz w:val="26"/>
          <w:szCs w:val="26"/>
        </w:rPr>
        <w:t>2</w:t>
      </w:r>
      <w:r w:rsidR="002C3540" w:rsidRPr="005D1117">
        <w:rPr>
          <w:sz w:val="26"/>
          <w:szCs w:val="26"/>
        </w:rPr>
        <w:t>5</w:t>
      </w:r>
      <w:r w:rsidR="00356FE9" w:rsidRPr="005D1117">
        <w:rPr>
          <w:sz w:val="26"/>
          <w:szCs w:val="26"/>
        </w:rPr>
        <w:t xml:space="preserve"> года,</w:t>
      </w:r>
      <w:r w:rsidR="002E25E1" w:rsidRPr="005D1117">
        <w:rPr>
          <w:sz w:val="26"/>
          <w:szCs w:val="26"/>
        </w:rPr>
        <w:t xml:space="preserve"> существенное </w:t>
      </w:r>
      <w:r w:rsidR="00EF4BBD" w:rsidRPr="005D1117">
        <w:rPr>
          <w:sz w:val="26"/>
          <w:szCs w:val="26"/>
        </w:rPr>
        <w:t>влияние оказали</w:t>
      </w:r>
      <w:r w:rsidR="002E25E1" w:rsidRPr="005D1117">
        <w:rPr>
          <w:sz w:val="26"/>
          <w:szCs w:val="26"/>
        </w:rPr>
        <w:t xml:space="preserve"> </w:t>
      </w:r>
      <w:r w:rsidR="00EF4BBD" w:rsidRPr="005D1117">
        <w:rPr>
          <w:sz w:val="26"/>
          <w:szCs w:val="26"/>
        </w:rPr>
        <w:t>факторы, связанные</w:t>
      </w:r>
      <w:r w:rsidRPr="005D1117">
        <w:rPr>
          <w:sz w:val="26"/>
          <w:szCs w:val="26"/>
        </w:rPr>
        <w:t xml:space="preserve"> с изменениями в налоговом и бюджетном законодательстве</w:t>
      </w:r>
      <w:r w:rsidR="0025063E" w:rsidRPr="005D1117">
        <w:rPr>
          <w:sz w:val="26"/>
          <w:szCs w:val="26"/>
        </w:rPr>
        <w:t xml:space="preserve"> Российской Федерации, оказывающие влияние н</w:t>
      </w:r>
      <w:r w:rsidR="00097AD3" w:rsidRPr="005D1117">
        <w:rPr>
          <w:sz w:val="26"/>
          <w:szCs w:val="26"/>
        </w:rPr>
        <w:t>а</w:t>
      </w:r>
      <w:r w:rsidR="0025063E" w:rsidRPr="005D1117">
        <w:rPr>
          <w:sz w:val="26"/>
          <w:szCs w:val="26"/>
        </w:rPr>
        <w:t xml:space="preserve"> доходы бюджета в плановом периоде</w:t>
      </w:r>
      <w:r w:rsidR="002C3540" w:rsidRPr="005D1117">
        <w:rPr>
          <w:sz w:val="26"/>
          <w:szCs w:val="26"/>
        </w:rPr>
        <w:t xml:space="preserve">, которые были внесены </w:t>
      </w:r>
      <w:bookmarkStart w:id="0" w:name="_Hlk179816556"/>
      <w:r w:rsidR="002C3540" w:rsidRPr="005D1117">
        <w:rPr>
          <w:sz w:val="26"/>
          <w:szCs w:val="26"/>
        </w:rPr>
        <w:t>Федеральным законом от 12.07.2024 №176-ФЗ «О внесении изменений в часть первую и вторую Налогового кодекса Российской Федерации, отдельные законодательные акты Российской Федерации и признании утратившим силу отдельных положений законодательных актов Российской Федерации</w:t>
      </w:r>
      <w:r w:rsidR="00C11B15" w:rsidRPr="005D1117">
        <w:rPr>
          <w:sz w:val="26"/>
          <w:szCs w:val="26"/>
        </w:rPr>
        <w:t>»</w:t>
      </w:r>
      <w:r w:rsidR="002C3540" w:rsidRPr="005D1117">
        <w:rPr>
          <w:sz w:val="26"/>
          <w:szCs w:val="26"/>
        </w:rPr>
        <w:t xml:space="preserve"> </w:t>
      </w:r>
      <w:bookmarkEnd w:id="0"/>
      <w:r w:rsidR="002C3540" w:rsidRPr="005D1117">
        <w:rPr>
          <w:sz w:val="26"/>
          <w:szCs w:val="26"/>
        </w:rPr>
        <w:t>и Федеральным законом от 13.07.2024г</w:t>
      </w:r>
      <w:r w:rsidR="00A6755E" w:rsidRPr="005D1117">
        <w:rPr>
          <w:sz w:val="26"/>
          <w:szCs w:val="26"/>
        </w:rPr>
        <w:t xml:space="preserve"> </w:t>
      </w:r>
      <w:r w:rsidR="002C3540" w:rsidRPr="005D1117">
        <w:rPr>
          <w:sz w:val="26"/>
          <w:szCs w:val="26"/>
        </w:rPr>
        <w:t>№ 177-ФЗ</w:t>
      </w:r>
      <w:r w:rsidR="00A6755E" w:rsidRPr="005D1117">
        <w:rPr>
          <w:caps/>
          <w:sz w:val="26"/>
          <w:szCs w:val="26"/>
        </w:rPr>
        <w:t xml:space="preserve"> «о </w:t>
      </w:r>
      <w:r w:rsidR="00033512">
        <w:rPr>
          <w:caps/>
          <w:sz w:val="26"/>
          <w:szCs w:val="26"/>
        </w:rPr>
        <w:t>в</w:t>
      </w:r>
      <w:r w:rsidR="00A6755E" w:rsidRPr="005D1117">
        <w:rPr>
          <w:sz w:val="26"/>
          <w:szCs w:val="26"/>
        </w:rPr>
        <w:t>несении изменений в Бюджетный Кодекс Российской Федерации и отдельные законодательные акты Российской Федерации»</w:t>
      </w:r>
      <w:r w:rsidR="00033512">
        <w:rPr>
          <w:sz w:val="26"/>
          <w:szCs w:val="26"/>
        </w:rPr>
        <w:t xml:space="preserve"> </w:t>
      </w:r>
      <w:bookmarkStart w:id="1" w:name="_Hlk179817077"/>
      <w:r w:rsidR="00033512">
        <w:rPr>
          <w:sz w:val="26"/>
          <w:szCs w:val="26"/>
        </w:rPr>
        <w:t>в</w:t>
      </w:r>
      <w:r w:rsidR="00A6755E" w:rsidRPr="005D1117">
        <w:rPr>
          <w:sz w:val="26"/>
          <w:szCs w:val="26"/>
        </w:rPr>
        <w:t>ведена прогрессивная шкала налогообложения доходов физических лиц, скорректированы нормативы распределения НДФЛ в связи с введением прогрессивной шкалы налоговой ставки.</w:t>
      </w:r>
    </w:p>
    <w:bookmarkEnd w:id="1"/>
    <w:p w:rsidR="00631877" w:rsidRPr="005D1117" w:rsidRDefault="00631877" w:rsidP="00033512">
      <w:pPr>
        <w:autoSpaceDE w:val="0"/>
        <w:autoSpaceDN w:val="0"/>
        <w:adjustRightInd w:val="0"/>
        <w:spacing w:line="276" w:lineRule="auto"/>
        <w:ind w:firstLine="851"/>
        <w:jc w:val="both"/>
        <w:rPr>
          <w:sz w:val="26"/>
          <w:szCs w:val="26"/>
        </w:rPr>
      </w:pPr>
      <w:r w:rsidRPr="005D1117">
        <w:rPr>
          <w:sz w:val="26"/>
          <w:szCs w:val="26"/>
        </w:rPr>
        <w:t>В целях внедрения с 1 января 2025 г. механизма поэтапного перехода налогоплательщиков, применяющих упрощенную систему налогообложения, Федеральным законом от 12.07.2024 N 176-ФЗ "О внесении изменений в части первую и вторую Налогового кодекса Российской Федерации, отдельные законодательные акты Российской Федерации и признании утратившими силу отдельных положений законодательных актов Российской Федерации" предельный размер доходов налогоплательщиков, применяющих упрощенную систему налогообложения, увеличен до 450 млн рублей, а остаточная стоимость основных средств до 200 млн рублей, в том числе повышена до 337,5 млн рублей величина предельного размера доходов организаций в целях перехода на упрощенную систему налогообложения.</w:t>
      </w:r>
    </w:p>
    <w:p w:rsidR="0063104D" w:rsidRPr="005D1117" w:rsidRDefault="00631877" w:rsidP="00033512">
      <w:pPr>
        <w:autoSpaceDE w:val="0"/>
        <w:autoSpaceDN w:val="0"/>
        <w:adjustRightInd w:val="0"/>
        <w:spacing w:line="276" w:lineRule="auto"/>
        <w:ind w:firstLine="851"/>
        <w:jc w:val="both"/>
        <w:rPr>
          <w:sz w:val="26"/>
          <w:szCs w:val="26"/>
        </w:rPr>
      </w:pPr>
      <w:r w:rsidRPr="005D1117">
        <w:rPr>
          <w:sz w:val="26"/>
          <w:szCs w:val="26"/>
        </w:rPr>
        <w:t>Указанные величины предельного размера доходов и остаточной стоимости основных средств будут подлежать ежегодной индексации на коэффициент-дефлятор</w:t>
      </w:r>
      <w:r w:rsidR="00721B7E" w:rsidRPr="005D1117">
        <w:rPr>
          <w:sz w:val="26"/>
          <w:szCs w:val="26"/>
        </w:rPr>
        <w:t xml:space="preserve"> </w:t>
      </w:r>
      <w:r w:rsidR="00D03ECC" w:rsidRPr="005D1117">
        <w:rPr>
          <w:sz w:val="26"/>
          <w:szCs w:val="26"/>
        </w:rPr>
        <w:t xml:space="preserve"> </w:t>
      </w:r>
      <w:r w:rsidRPr="005D1117">
        <w:rPr>
          <w:sz w:val="26"/>
          <w:szCs w:val="26"/>
        </w:rPr>
        <w:t xml:space="preserve"> равный 1,0 в 2025 году.</w:t>
      </w:r>
    </w:p>
    <w:p w:rsidR="00631877" w:rsidRPr="005D1117" w:rsidRDefault="00631877" w:rsidP="00033512">
      <w:pPr>
        <w:autoSpaceDE w:val="0"/>
        <w:autoSpaceDN w:val="0"/>
        <w:adjustRightInd w:val="0"/>
        <w:spacing w:line="276" w:lineRule="auto"/>
        <w:ind w:firstLine="851"/>
        <w:jc w:val="both"/>
        <w:rPr>
          <w:sz w:val="26"/>
          <w:szCs w:val="26"/>
        </w:rPr>
      </w:pPr>
      <w:r w:rsidRPr="005D1117">
        <w:rPr>
          <w:sz w:val="26"/>
          <w:szCs w:val="26"/>
        </w:rPr>
        <w:t>Расширены полномочия муниципалитетов, по установлению более высоких налоговых ставок имущественных налогов по дорогостоящему имуществу:</w:t>
      </w:r>
    </w:p>
    <w:p w:rsidR="0063104D" w:rsidRPr="005D1117" w:rsidRDefault="00631877" w:rsidP="00033512">
      <w:pPr>
        <w:autoSpaceDE w:val="0"/>
        <w:autoSpaceDN w:val="0"/>
        <w:adjustRightInd w:val="0"/>
        <w:spacing w:line="276" w:lineRule="auto"/>
        <w:ind w:firstLine="851"/>
        <w:jc w:val="both"/>
        <w:rPr>
          <w:sz w:val="26"/>
          <w:szCs w:val="26"/>
        </w:rPr>
      </w:pPr>
      <w:r w:rsidRPr="005D1117">
        <w:rPr>
          <w:sz w:val="26"/>
          <w:szCs w:val="26"/>
        </w:rPr>
        <w:t>- у</w:t>
      </w:r>
      <w:r w:rsidR="0063104D" w:rsidRPr="005D1117">
        <w:rPr>
          <w:sz w:val="26"/>
          <w:szCs w:val="26"/>
        </w:rPr>
        <w:t xml:space="preserve">величена максимально возможная ставка налога на имущество физических лиц для категории объектов налогообложения с кадастровой стоимостью свыше 300 </w:t>
      </w:r>
      <w:proofErr w:type="gramStart"/>
      <w:r w:rsidR="0063104D" w:rsidRPr="005D1117">
        <w:rPr>
          <w:sz w:val="26"/>
          <w:szCs w:val="26"/>
        </w:rPr>
        <w:t>млн.рублей</w:t>
      </w:r>
      <w:proofErr w:type="gramEnd"/>
      <w:r w:rsidR="0063104D" w:rsidRPr="005D1117">
        <w:rPr>
          <w:sz w:val="26"/>
          <w:szCs w:val="26"/>
        </w:rPr>
        <w:t xml:space="preserve"> с 2,0%  до 2,5%</w:t>
      </w:r>
      <w:r w:rsidRPr="005D1117">
        <w:rPr>
          <w:sz w:val="26"/>
          <w:szCs w:val="26"/>
        </w:rPr>
        <w:t>;</w:t>
      </w:r>
    </w:p>
    <w:p w:rsidR="0063104D" w:rsidRPr="005D1117" w:rsidRDefault="00631877" w:rsidP="00033512">
      <w:pPr>
        <w:autoSpaceDE w:val="0"/>
        <w:autoSpaceDN w:val="0"/>
        <w:adjustRightInd w:val="0"/>
        <w:spacing w:line="276" w:lineRule="auto"/>
        <w:ind w:firstLine="851"/>
        <w:jc w:val="both"/>
        <w:rPr>
          <w:sz w:val="26"/>
          <w:szCs w:val="26"/>
        </w:rPr>
      </w:pPr>
      <w:r w:rsidRPr="005D1117">
        <w:rPr>
          <w:sz w:val="26"/>
          <w:szCs w:val="26"/>
        </w:rPr>
        <w:t>- у</w:t>
      </w:r>
      <w:r w:rsidR="0063104D" w:rsidRPr="005D1117">
        <w:rPr>
          <w:sz w:val="26"/>
          <w:szCs w:val="26"/>
        </w:rPr>
        <w:t xml:space="preserve">величена максимально возможная ставка земельного налога в отношении отдельных категорий земель для участков с кадастровой стоимостью свыше 300 </w:t>
      </w:r>
      <w:proofErr w:type="gramStart"/>
      <w:r w:rsidR="0063104D" w:rsidRPr="005D1117">
        <w:rPr>
          <w:sz w:val="26"/>
          <w:szCs w:val="26"/>
        </w:rPr>
        <w:t>млн.рублей</w:t>
      </w:r>
      <w:proofErr w:type="gramEnd"/>
      <w:r w:rsidR="0063104D" w:rsidRPr="005D1117">
        <w:rPr>
          <w:sz w:val="26"/>
          <w:szCs w:val="26"/>
        </w:rPr>
        <w:t xml:space="preserve"> с 0,3% до 1,5%.</w:t>
      </w:r>
    </w:p>
    <w:p w:rsidR="00631877" w:rsidRPr="005D1117" w:rsidRDefault="00631877" w:rsidP="00033512">
      <w:pPr>
        <w:autoSpaceDE w:val="0"/>
        <w:autoSpaceDN w:val="0"/>
        <w:adjustRightInd w:val="0"/>
        <w:spacing w:line="276" w:lineRule="auto"/>
        <w:ind w:firstLine="851"/>
        <w:jc w:val="both"/>
        <w:rPr>
          <w:sz w:val="26"/>
          <w:szCs w:val="26"/>
        </w:rPr>
      </w:pPr>
      <w:r w:rsidRPr="005D1117">
        <w:rPr>
          <w:sz w:val="26"/>
          <w:szCs w:val="26"/>
        </w:rPr>
        <w:t>Предусмотрено освобождение лиц, принимающих (принимавших) участие в специальной военной операции, и членов их семей от уплаты налога на имущество физических лиц.</w:t>
      </w:r>
    </w:p>
    <w:p w:rsidR="0063104D" w:rsidRPr="005D1117" w:rsidRDefault="0063104D" w:rsidP="00033512">
      <w:pPr>
        <w:autoSpaceDE w:val="0"/>
        <w:autoSpaceDN w:val="0"/>
        <w:adjustRightInd w:val="0"/>
        <w:spacing w:line="276" w:lineRule="auto"/>
        <w:ind w:firstLine="851"/>
        <w:jc w:val="both"/>
        <w:rPr>
          <w:sz w:val="26"/>
          <w:szCs w:val="26"/>
        </w:rPr>
      </w:pPr>
      <w:r w:rsidRPr="005D1117">
        <w:rPr>
          <w:sz w:val="26"/>
          <w:szCs w:val="26"/>
        </w:rPr>
        <w:lastRenderedPageBreak/>
        <w:t>Введена новая глава Налогового кодекса Российской Федерации «Туристический налог», решение о введении и прекращении действия туристического налога, о его размере и дополнительных льготах принимают представительные органы муниципальных образований.</w:t>
      </w:r>
    </w:p>
    <w:p w:rsidR="00356FE9" w:rsidRPr="005D1117" w:rsidRDefault="00F12BAD" w:rsidP="00033512">
      <w:pPr>
        <w:spacing w:line="276" w:lineRule="auto"/>
        <w:ind w:firstLine="851"/>
        <w:jc w:val="both"/>
        <w:rPr>
          <w:sz w:val="26"/>
          <w:szCs w:val="26"/>
        </w:rPr>
      </w:pPr>
      <w:r w:rsidRPr="005D1117">
        <w:rPr>
          <w:sz w:val="26"/>
          <w:szCs w:val="26"/>
        </w:rPr>
        <w:t>Д</w:t>
      </w:r>
      <w:r w:rsidR="00B34155" w:rsidRPr="005D1117">
        <w:rPr>
          <w:sz w:val="26"/>
          <w:szCs w:val="26"/>
        </w:rPr>
        <w:t>ифференцированный норматив отчислений от акцизов на автомобильный и прямогонный бензин, дизельное топливо, моторные масла для дизельных и (или) карбюраторных двигателей, производимых на территории Российской Федерации</w:t>
      </w:r>
      <w:r w:rsidR="002E25E1" w:rsidRPr="005D1117">
        <w:rPr>
          <w:sz w:val="26"/>
          <w:szCs w:val="26"/>
        </w:rPr>
        <w:t xml:space="preserve"> (в целях формирования дорожных фондов), </w:t>
      </w:r>
      <w:r w:rsidR="00B34155" w:rsidRPr="005D1117">
        <w:rPr>
          <w:sz w:val="26"/>
          <w:szCs w:val="26"/>
        </w:rPr>
        <w:t xml:space="preserve"> в бюджет Мысковского городского округа, </w:t>
      </w:r>
      <w:r w:rsidR="00B4142B" w:rsidRPr="005D1117">
        <w:rPr>
          <w:sz w:val="26"/>
          <w:szCs w:val="26"/>
        </w:rPr>
        <w:t xml:space="preserve"> </w:t>
      </w:r>
      <w:r w:rsidR="00EE02ED" w:rsidRPr="005D1117">
        <w:rPr>
          <w:sz w:val="26"/>
          <w:szCs w:val="26"/>
        </w:rPr>
        <w:t xml:space="preserve"> составит</w:t>
      </w:r>
      <w:r w:rsidR="00B34155" w:rsidRPr="005D1117">
        <w:rPr>
          <w:sz w:val="26"/>
          <w:szCs w:val="26"/>
        </w:rPr>
        <w:t xml:space="preserve">    0,</w:t>
      </w:r>
      <w:r w:rsidR="00356FE9" w:rsidRPr="005D1117">
        <w:rPr>
          <w:sz w:val="26"/>
          <w:szCs w:val="26"/>
        </w:rPr>
        <w:t>19</w:t>
      </w:r>
      <w:r w:rsidR="003659AD" w:rsidRPr="005D1117">
        <w:rPr>
          <w:sz w:val="26"/>
          <w:szCs w:val="26"/>
        </w:rPr>
        <w:t>6</w:t>
      </w:r>
      <w:r w:rsidR="00A6755E" w:rsidRPr="005D1117">
        <w:rPr>
          <w:sz w:val="26"/>
          <w:szCs w:val="26"/>
        </w:rPr>
        <w:t>5</w:t>
      </w:r>
      <w:r w:rsidRPr="005D1117">
        <w:rPr>
          <w:sz w:val="26"/>
          <w:szCs w:val="26"/>
        </w:rPr>
        <w:t>, согласно Закона о бюджете  Кемеровской области</w:t>
      </w:r>
      <w:r w:rsidR="00F7530C" w:rsidRPr="005D1117">
        <w:rPr>
          <w:sz w:val="26"/>
          <w:szCs w:val="26"/>
        </w:rPr>
        <w:t xml:space="preserve"> -Кузбасса</w:t>
      </w:r>
      <w:r w:rsidRPr="005D1117">
        <w:rPr>
          <w:sz w:val="26"/>
          <w:szCs w:val="26"/>
        </w:rPr>
        <w:t xml:space="preserve"> на 202</w:t>
      </w:r>
      <w:r w:rsidR="00A6755E" w:rsidRPr="005D1117">
        <w:rPr>
          <w:sz w:val="26"/>
          <w:szCs w:val="26"/>
        </w:rPr>
        <w:t>5</w:t>
      </w:r>
      <w:r w:rsidRPr="005D1117">
        <w:rPr>
          <w:sz w:val="26"/>
          <w:szCs w:val="26"/>
        </w:rPr>
        <w:t>-202</w:t>
      </w:r>
      <w:r w:rsidR="00A6755E" w:rsidRPr="005D1117">
        <w:rPr>
          <w:sz w:val="26"/>
          <w:szCs w:val="26"/>
        </w:rPr>
        <w:t>7</w:t>
      </w:r>
      <w:r w:rsidRPr="005D1117">
        <w:rPr>
          <w:sz w:val="26"/>
          <w:szCs w:val="26"/>
        </w:rPr>
        <w:t xml:space="preserve"> годы</w:t>
      </w:r>
      <w:r w:rsidR="00721B7E" w:rsidRPr="005D1117">
        <w:rPr>
          <w:sz w:val="26"/>
          <w:szCs w:val="26"/>
        </w:rPr>
        <w:t>.</w:t>
      </w:r>
    </w:p>
    <w:p w:rsidR="00B34155" w:rsidRPr="005D1117" w:rsidRDefault="003659AD" w:rsidP="00033512">
      <w:pPr>
        <w:autoSpaceDE w:val="0"/>
        <w:autoSpaceDN w:val="0"/>
        <w:adjustRightInd w:val="0"/>
        <w:spacing w:line="276" w:lineRule="auto"/>
        <w:ind w:firstLine="851"/>
        <w:jc w:val="both"/>
        <w:rPr>
          <w:sz w:val="26"/>
          <w:szCs w:val="26"/>
        </w:rPr>
      </w:pPr>
      <w:r w:rsidRPr="005D1117">
        <w:rPr>
          <w:sz w:val="26"/>
          <w:szCs w:val="26"/>
        </w:rPr>
        <w:t>У</w:t>
      </w:r>
      <w:r w:rsidR="00F12BAD" w:rsidRPr="005D1117">
        <w:rPr>
          <w:sz w:val="26"/>
          <w:szCs w:val="26"/>
        </w:rPr>
        <w:t>становлен д</w:t>
      </w:r>
      <w:r w:rsidR="00356FE9" w:rsidRPr="005D1117">
        <w:rPr>
          <w:sz w:val="26"/>
          <w:szCs w:val="26"/>
        </w:rPr>
        <w:t>ифференцированный норматив отчислений от налога, взимаемого   в связи с применением упр</w:t>
      </w:r>
      <w:r w:rsidR="00F12BAD" w:rsidRPr="005D1117">
        <w:rPr>
          <w:sz w:val="26"/>
          <w:szCs w:val="26"/>
        </w:rPr>
        <w:t>ощенной системы налогообложения</w:t>
      </w:r>
      <w:r w:rsidR="00A459AA" w:rsidRPr="005D1117">
        <w:rPr>
          <w:sz w:val="26"/>
          <w:szCs w:val="26"/>
        </w:rPr>
        <w:t>.</w:t>
      </w:r>
      <w:r w:rsidR="00F12BAD" w:rsidRPr="005D1117">
        <w:rPr>
          <w:sz w:val="26"/>
          <w:szCs w:val="26"/>
        </w:rPr>
        <w:t xml:space="preserve"> </w:t>
      </w:r>
      <w:r w:rsidR="00A459AA" w:rsidRPr="005D1117">
        <w:rPr>
          <w:sz w:val="26"/>
          <w:szCs w:val="26"/>
        </w:rPr>
        <w:t>В</w:t>
      </w:r>
      <w:r w:rsidR="00F12BAD" w:rsidRPr="005D1117">
        <w:rPr>
          <w:sz w:val="26"/>
          <w:szCs w:val="26"/>
        </w:rPr>
        <w:t xml:space="preserve"> соответствии с Законом К</w:t>
      </w:r>
      <w:r w:rsidR="00F7530C" w:rsidRPr="005D1117">
        <w:rPr>
          <w:sz w:val="26"/>
          <w:szCs w:val="26"/>
        </w:rPr>
        <w:t xml:space="preserve">емеровской области – Кузбасса «О внесении изменений в Закон Кемеровской области «О межбюджетных отношениях в Кемеровской области – Кузбассе» </w:t>
      </w:r>
      <w:r w:rsidR="00243907" w:rsidRPr="005D1117">
        <w:rPr>
          <w:sz w:val="26"/>
          <w:szCs w:val="26"/>
        </w:rPr>
        <w:t xml:space="preserve"> </w:t>
      </w:r>
      <w:r w:rsidRPr="005D1117">
        <w:rPr>
          <w:sz w:val="26"/>
          <w:szCs w:val="26"/>
        </w:rPr>
        <w:t xml:space="preserve"> </w:t>
      </w:r>
      <w:r w:rsidR="00EF4BBD" w:rsidRPr="005D1117">
        <w:rPr>
          <w:sz w:val="26"/>
          <w:szCs w:val="26"/>
        </w:rPr>
        <w:t>на 2025</w:t>
      </w:r>
      <w:r w:rsidR="00356FE9" w:rsidRPr="005D1117">
        <w:rPr>
          <w:sz w:val="26"/>
          <w:szCs w:val="26"/>
        </w:rPr>
        <w:t xml:space="preserve"> года </w:t>
      </w:r>
      <w:r w:rsidRPr="005D1117">
        <w:rPr>
          <w:sz w:val="26"/>
          <w:szCs w:val="26"/>
        </w:rPr>
        <w:t>17,27 на 2026 год 17,07</w:t>
      </w:r>
      <w:r w:rsidR="00243907" w:rsidRPr="005D1117">
        <w:rPr>
          <w:sz w:val="26"/>
          <w:szCs w:val="26"/>
        </w:rPr>
        <w:t xml:space="preserve"> на 2027 год </w:t>
      </w:r>
      <w:r w:rsidR="009A075F" w:rsidRPr="005D1117">
        <w:rPr>
          <w:sz w:val="26"/>
          <w:szCs w:val="26"/>
        </w:rPr>
        <w:t>27,65</w:t>
      </w:r>
      <w:r w:rsidR="00A653A2" w:rsidRPr="005D1117">
        <w:rPr>
          <w:sz w:val="26"/>
          <w:szCs w:val="26"/>
        </w:rPr>
        <w:t xml:space="preserve">  </w:t>
      </w:r>
    </w:p>
    <w:p w:rsidR="00A459AA" w:rsidRPr="005D1117" w:rsidRDefault="00A459AA" w:rsidP="00033512">
      <w:pPr>
        <w:autoSpaceDE w:val="0"/>
        <w:autoSpaceDN w:val="0"/>
        <w:adjustRightInd w:val="0"/>
        <w:spacing w:line="276" w:lineRule="auto"/>
        <w:ind w:firstLine="851"/>
        <w:jc w:val="both"/>
        <w:rPr>
          <w:sz w:val="26"/>
          <w:szCs w:val="26"/>
        </w:rPr>
      </w:pPr>
      <w:r w:rsidRPr="005D1117">
        <w:rPr>
          <w:sz w:val="26"/>
          <w:szCs w:val="26"/>
        </w:rPr>
        <w:t>Законом «О межбюджетных отношениях</w:t>
      </w:r>
      <w:r w:rsidR="00A653A2" w:rsidRPr="005D1117">
        <w:rPr>
          <w:sz w:val="26"/>
          <w:szCs w:val="26"/>
        </w:rPr>
        <w:t xml:space="preserve"> </w:t>
      </w:r>
      <w:r w:rsidR="00E54013" w:rsidRPr="005D1117">
        <w:rPr>
          <w:sz w:val="26"/>
          <w:szCs w:val="26"/>
        </w:rPr>
        <w:t>в Кемеровской области-Кузбассе</w:t>
      </w:r>
      <w:r w:rsidRPr="005D1117">
        <w:rPr>
          <w:sz w:val="26"/>
          <w:szCs w:val="26"/>
        </w:rPr>
        <w:t>» на 202</w:t>
      </w:r>
      <w:r w:rsidR="0063104D" w:rsidRPr="005D1117">
        <w:rPr>
          <w:sz w:val="26"/>
          <w:szCs w:val="26"/>
        </w:rPr>
        <w:t>5</w:t>
      </w:r>
      <w:r w:rsidRPr="005D1117">
        <w:rPr>
          <w:sz w:val="26"/>
          <w:szCs w:val="26"/>
        </w:rPr>
        <w:t xml:space="preserve"> год предусмотрены единые нормативы отчислений от административных штрафов, налагаемых административными комиссиями, по нормативу 100% </w:t>
      </w:r>
      <w:r w:rsidR="00EF4BBD" w:rsidRPr="005D1117">
        <w:rPr>
          <w:sz w:val="26"/>
          <w:szCs w:val="26"/>
        </w:rPr>
        <w:t>от суммы,</w:t>
      </w:r>
      <w:r w:rsidRPr="005D1117">
        <w:rPr>
          <w:sz w:val="26"/>
          <w:szCs w:val="26"/>
        </w:rPr>
        <w:t xml:space="preserve"> подлежащей зачислению в областной бюджет. </w:t>
      </w:r>
    </w:p>
    <w:p w:rsidR="00E54013" w:rsidRPr="005D1117" w:rsidRDefault="003659AD" w:rsidP="00033512">
      <w:pPr>
        <w:autoSpaceDE w:val="0"/>
        <w:autoSpaceDN w:val="0"/>
        <w:adjustRightInd w:val="0"/>
        <w:spacing w:line="276" w:lineRule="auto"/>
        <w:ind w:firstLine="851"/>
        <w:jc w:val="both"/>
        <w:rPr>
          <w:sz w:val="26"/>
          <w:szCs w:val="26"/>
        </w:rPr>
      </w:pPr>
      <w:r w:rsidRPr="005D1117">
        <w:rPr>
          <w:sz w:val="26"/>
          <w:szCs w:val="26"/>
        </w:rPr>
        <w:t xml:space="preserve">В </w:t>
      </w:r>
      <w:r w:rsidR="00E54013" w:rsidRPr="005D1117">
        <w:rPr>
          <w:sz w:val="26"/>
          <w:szCs w:val="26"/>
        </w:rPr>
        <w:t>целях увеличения доходной части местных бюджетов Законом «О межбюджетных отношениях в Кемеровской области-Кузбассе» предусмотрены дотации в целях стимулирования применения на территории муниципального образования специального налогового режима «Налог на профессиональный доход»</w:t>
      </w:r>
    </w:p>
    <w:p w:rsidR="00F7530C" w:rsidRPr="005D1117" w:rsidRDefault="00721B7E" w:rsidP="00033512">
      <w:pPr>
        <w:spacing w:line="276" w:lineRule="auto"/>
        <w:ind w:right="-1" w:firstLine="851"/>
        <w:jc w:val="both"/>
        <w:rPr>
          <w:sz w:val="26"/>
          <w:szCs w:val="26"/>
        </w:rPr>
      </w:pPr>
      <w:r w:rsidRPr="005D1117">
        <w:rPr>
          <w:sz w:val="26"/>
          <w:szCs w:val="26"/>
        </w:rPr>
        <w:t>Внесены изменения в постановление Коллегии Администрации Кемеровской области от 05.02.2010года № 47 «Об утверждении Порядка определения размера арендной платы за земельные участки, государственная собственность на которые не разграничена и предоставленные в аренду без торгов, сроков и условий ее уплаты»</w:t>
      </w:r>
      <w:r w:rsidR="00D50FA4" w:rsidRPr="005D1117">
        <w:rPr>
          <w:sz w:val="26"/>
          <w:szCs w:val="26"/>
        </w:rPr>
        <w:t>.</w:t>
      </w:r>
      <w:r w:rsidRPr="005D1117">
        <w:rPr>
          <w:sz w:val="26"/>
          <w:szCs w:val="26"/>
        </w:rPr>
        <w:t xml:space="preserve"> </w:t>
      </w:r>
      <w:r w:rsidR="0063104D" w:rsidRPr="005D1117">
        <w:rPr>
          <w:sz w:val="26"/>
          <w:szCs w:val="26"/>
        </w:rPr>
        <w:t>Данным</w:t>
      </w:r>
      <w:r w:rsidR="00D50FA4" w:rsidRPr="005D1117">
        <w:rPr>
          <w:sz w:val="26"/>
          <w:szCs w:val="26"/>
        </w:rPr>
        <w:t xml:space="preserve"> постановлени</w:t>
      </w:r>
      <w:r w:rsidR="0063104D" w:rsidRPr="005D1117">
        <w:rPr>
          <w:sz w:val="26"/>
          <w:szCs w:val="26"/>
        </w:rPr>
        <w:t>ем</w:t>
      </w:r>
      <w:r w:rsidRPr="005D1117">
        <w:rPr>
          <w:sz w:val="26"/>
          <w:szCs w:val="26"/>
        </w:rPr>
        <w:t xml:space="preserve"> </w:t>
      </w:r>
      <w:r w:rsidR="0063104D" w:rsidRPr="005D1117">
        <w:rPr>
          <w:sz w:val="26"/>
          <w:szCs w:val="26"/>
        </w:rPr>
        <w:t xml:space="preserve">предлагается установить на 2025 год </w:t>
      </w:r>
      <w:r w:rsidR="001C024F" w:rsidRPr="005D1117">
        <w:rPr>
          <w:sz w:val="26"/>
          <w:szCs w:val="26"/>
        </w:rPr>
        <w:t>коэффициент инфляции 1,045. При этом предусмотрено, что размер арендной платы за земельные участки, рассчитанный на 2025 год на основании новой кадастровой стоимости, утвержденной решением Комитета в 2022 году, не может превышать размер арендной платы за данные земельные участки, более чем на 4,5%</w:t>
      </w:r>
      <w:r w:rsidR="00D50FA4" w:rsidRPr="005D1117">
        <w:rPr>
          <w:sz w:val="26"/>
          <w:szCs w:val="26"/>
        </w:rPr>
        <w:t>.</w:t>
      </w:r>
    </w:p>
    <w:p w:rsidR="00F616F1" w:rsidRPr="005D1117" w:rsidRDefault="00F616F1" w:rsidP="00033512">
      <w:pPr>
        <w:spacing w:line="276" w:lineRule="auto"/>
        <w:ind w:right="-1" w:firstLine="851"/>
        <w:jc w:val="both"/>
        <w:rPr>
          <w:sz w:val="26"/>
          <w:szCs w:val="26"/>
        </w:rPr>
      </w:pPr>
      <w:r w:rsidRPr="005D1117">
        <w:rPr>
          <w:sz w:val="26"/>
          <w:szCs w:val="26"/>
        </w:rPr>
        <w:t>Планируемы доходы на 20</w:t>
      </w:r>
      <w:r w:rsidR="0004540B" w:rsidRPr="005D1117">
        <w:rPr>
          <w:sz w:val="26"/>
          <w:szCs w:val="26"/>
        </w:rPr>
        <w:t>2</w:t>
      </w:r>
      <w:r w:rsidR="001C024F" w:rsidRPr="005D1117">
        <w:rPr>
          <w:sz w:val="26"/>
          <w:szCs w:val="26"/>
        </w:rPr>
        <w:t>5</w:t>
      </w:r>
      <w:r w:rsidRPr="005D1117">
        <w:rPr>
          <w:sz w:val="26"/>
          <w:szCs w:val="26"/>
        </w:rPr>
        <w:t xml:space="preserve"> год по </w:t>
      </w:r>
      <w:r w:rsidR="009F5D24" w:rsidRPr="005D1117">
        <w:rPr>
          <w:sz w:val="26"/>
          <w:szCs w:val="26"/>
        </w:rPr>
        <w:t>сравнению с</w:t>
      </w:r>
      <w:r w:rsidR="003358FB" w:rsidRPr="005D1117">
        <w:rPr>
          <w:sz w:val="26"/>
          <w:szCs w:val="26"/>
        </w:rPr>
        <w:t xml:space="preserve"> уточненным</w:t>
      </w:r>
      <w:r w:rsidRPr="005D1117">
        <w:rPr>
          <w:sz w:val="26"/>
          <w:szCs w:val="26"/>
        </w:rPr>
        <w:t xml:space="preserve"> </w:t>
      </w:r>
      <w:r w:rsidR="009F5D24" w:rsidRPr="005D1117">
        <w:rPr>
          <w:sz w:val="26"/>
          <w:szCs w:val="26"/>
        </w:rPr>
        <w:t>планом доходов</w:t>
      </w:r>
      <w:r w:rsidRPr="005D1117">
        <w:rPr>
          <w:sz w:val="26"/>
          <w:szCs w:val="26"/>
        </w:rPr>
        <w:t xml:space="preserve"> по бюджету 20</w:t>
      </w:r>
      <w:r w:rsidR="00D03ECC" w:rsidRPr="005D1117">
        <w:rPr>
          <w:sz w:val="26"/>
          <w:szCs w:val="26"/>
        </w:rPr>
        <w:t>2</w:t>
      </w:r>
      <w:r w:rsidR="001C024F" w:rsidRPr="005D1117">
        <w:rPr>
          <w:sz w:val="26"/>
          <w:szCs w:val="26"/>
        </w:rPr>
        <w:t>4</w:t>
      </w:r>
      <w:r w:rsidRPr="005D1117">
        <w:rPr>
          <w:sz w:val="26"/>
          <w:szCs w:val="26"/>
        </w:rPr>
        <w:t xml:space="preserve">г. с внесенными изменениями и уточнениями, которые сложились по состоянию на </w:t>
      </w:r>
      <w:r w:rsidR="00F12722" w:rsidRPr="005D1117">
        <w:rPr>
          <w:sz w:val="26"/>
          <w:szCs w:val="26"/>
        </w:rPr>
        <w:t>0</w:t>
      </w:r>
      <w:r w:rsidR="00356FE9" w:rsidRPr="005D1117">
        <w:rPr>
          <w:sz w:val="26"/>
          <w:szCs w:val="26"/>
        </w:rPr>
        <w:t>1</w:t>
      </w:r>
      <w:r w:rsidR="009F5D24" w:rsidRPr="005D1117">
        <w:rPr>
          <w:sz w:val="26"/>
          <w:szCs w:val="26"/>
        </w:rPr>
        <w:t>.1</w:t>
      </w:r>
      <w:r w:rsidR="001C024F" w:rsidRPr="005D1117">
        <w:rPr>
          <w:sz w:val="26"/>
          <w:szCs w:val="26"/>
        </w:rPr>
        <w:t>0</w:t>
      </w:r>
      <w:r w:rsidR="009F5D24" w:rsidRPr="005D1117">
        <w:rPr>
          <w:sz w:val="26"/>
          <w:szCs w:val="26"/>
        </w:rPr>
        <w:t>.20</w:t>
      </w:r>
      <w:r w:rsidR="00D03ECC" w:rsidRPr="005D1117">
        <w:rPr>
          <w:sz w:val="26"/>
          <w:szCs w:val="26"/>
        </w:rPr>
        <w:t>2</w:t>
      </w:r>
      <w:r w:rsidR="001C024F" w:rsidRPr="005D1117">
        <w:rPr>
          <w:sz w:val="26"/>
          <w:szCs w:val="26"/>
        </w:rPr>
        <w:t>4</w:t>
      </w:r>
      <w:r w:rsidR="009F5D24" w:rsidRPr="005D1117">
        <w:rPr>
          <w:sz w:val="26"/>
          <w:szCs w:val="26"/>
        </w:rPr>
        <w:t xml:space="preserve">г </w:t>
      </w:r>
      <w:r w:rsidR="002456DF" w:rsidRPr="005D1117">
        <w:rPr>
          <w:sz w:val="26"/>
          <w:szCs w:val="26"/>
        </w:rPr>
        <w:t>уменьшились</w:t>
      </w:r>
      <w:r w:rsidRPr="005D1117">
        <w:rPr>
          <w:sz w:val="26"/>
          <w:szCs w:val="26"/>
        </w:rPr>
        <w:t xml:space="preserve"> </w:t>
      </w:r>
      <w:r w:rsidR="009F5D24" w:rsidRPr="005D1117">
        <w:rPr>
          <w:sz w:val="26"/>
          <w:szCs w:val="26"/>
        </w:rPr>
        <w:t xml:space="preserve">на </w:t>
      </w:r>
      <w:r w:rsidR="002456DF" w:rsidRPr="005D1117">
        <w:rPr>
          <w:sz w:val="26"/>
          <w:szCs w:val="26"/>
        </w:rPr>
        <w:t>381462,7</w:t>
      </w:r>
      <w:r w:rsidR="00C55C05" w:rsidRPr="005D1117">
        <w:rPr>
          <w:sz w:val="26"/>
          <w:szCs w:val="26"/>
        </w:rPr>
        <w:t xml:space="preserve"> </w:t>
      </w:r>
      <w:r w:rsidR="00D03ECC" w:rsidRPr="005D1117">
        <w:rPr>
          <w:sz w:val="26"/>
          <w:szCs w:val="26"/>
        </w:rPr>
        <w:t xml:space="preserve"> </w:t>
      </w:r>
      <w:r w:rsidRPr="005D1117">
        <w:rPr>
          <w:sz w:val="26"/>
          <w:szCs w:val="26"/>
        </w:rPr>
        <w:t xml:space="preserve"> </w:t>
      </w:r>
      <w:r w:rsidR="00EF4BBD" w:rsidRPr="005D1117">
        <w:rPr>
          <w:sz w:val="26"/>
          <w:szCs w:val="26"/>
        </w:rPr>
        <w:t>тыс.руб.,</w:t>
      </w:r>
      <w:r w:rsidRPr="005D1117">
        <w:rPr>
          <w:sz w:val="26"/>
          <w:szCs w:val="26"/>
        </w:rPr>
        <w:t xml:space="preserve"> в том числе налоговые и неналоговые доходы </w:t>
      </w:r>
      <w:r w:rsidR="00CC143B" w:rsidRPr="005D1117">
        <w:rPr>
          <w:sz w:val="26"/>
          <w:szCs w:val="26"/>
        </w:rPr>
        <w:t>увеличились</w:t>
      </w:r>
      <w:r w:rsidR="00C55C05" w:rsidRPr="005D1117">
        <w:rPr>
          <w:sz w:val="26"/>
          <w:szCs w:val="26"/>
        </w:rPr>
        <w:t xml:space="preserve"> на </w:t>
      </w:r>
      <w:r w:rsidR="002456DF" w:rsidRPr="005D1117">
        <w:rPr>
          <w:sz w:val="26"/>
          <w:szCs w:val="26"/>
        </w:rPr>
        <w:t>722</w:t>
      </w:r>
      <w:r w:rsidR="00EF4BBD" w:rsidRPr="005D1117">
        <w:rPr>
          <w:sz w:val="26"/>
          <w:szCs w:val="26"/>
        </w:rPr>
        <w:t>0</w:t>
      </w:r>
      <w:r w:rsidR="002456DF" w:rsidRPr="005D1117">
        <w:rPr>
          <w:sz w:val="26"/>
          <w:szCs w:val="26"/>
        </w:rPr>
        <w:t>,0</w:t>
      </w:r>
      <w:r w:rsidR="00EF4BBD" w:rsidRPr="005D1117">
        <w:rPr>
          <w:sz w:val="26"/>
          <w:szCs w:val="26"/>
        </w:rPr>
        <w:t xml:space="preserve"> тыс.руб.</w:t>
      </w:r>
      <w:r w:rsidRPr="005D1117">
        <w:rPr>
          <w:sz w:val="26"/>
          <w:szCs w:val="26"/>
        </w:rPr>
        <w:t xml:space="preserve">; </w:t>
      </w:r>
      <w:r w:rsidR="002456DF" w:rsidRPr="005D1117">
        <w:rPr>
          <w:sz w:val="26"/>
          <w:szCs w:val="26"/>
        </w:rPr>
        <w:t>снижение</w:t>
      </w:r>
      <w:r w:rsidRPr="005D1117">
        <w:rPr>
          <w:sz w:val="26"/>
          <w:szCs w:val="26"/>
        </w:rPr>
        <w:t xml:space="preserve"> </w:t>
      </w:r>
      <w:r w:rsidR="00F5743C" w:rsidRPr="005D1117">
        <w:rPr>
          <w:sz w:val="26"/>
          <w:szCs w:val="26"/>
        </w:rPr>
        <w:t xml:space="preserve"> </w:t>
      </w:r>
      <w:r w:rsidR="00E006CA" w:rsidRPr="005D1117">
        <w:rPr>
          <w:sz w:val="26"/>
          <w:szCs w:val="26"/>
        </w:rPr>
        <w:t xml:space="preserve"> безвозмездных поступлений</w:t>
      </w:r>
      <w:r w:rsidRPr="005D1117">
        <w:rPr>
          <w:sz w:val="26"/>
          <w:szCs w:val="26"/>
        </w:rPr>
        <w:t xml:space="preserve"> </w:t>
      </w:r>
      <w:r w:rsidR="00F7530C" w:rsidRPr="005D1117">
        <w:rPr>
          <w:sz w:val="26"/>
          <w:szCs w:val="26"/>
        </w:rPr>
        <w:t xml:space="preserve"> </w:t>
      </w:r>
      <w:r w:rsidRPr="005D1117">
        <w:rPr>
          <w:sz w:val="26"/>
          <w:szCs w:val="26"/>
        </w:rPr>
        <w:t xml:space="preserve"> </w:t>
      </w:r>
      <w:r w:rsidR="00EF4BBD" w:rsidRPr="005D1117">
        <w:rPr>
          <w:sz w:val="26"/>
          <w:szCs w:val="26"/>
        </w:rPr>
        <w:t xml:space="preserve">на </w:t>
      </w:r>
      <w:r w:rsidR="002456DF" w:rsidRPr="005D1117">
        <w:rPr>
          <w:sz w:val="26"/>
          <w:szCs w:val="26"/>
        </w:rPr>
        <w:t>388682,7</w:t>
      </w:r>
      <w:r w:rsidR="00C2409E" w:rsidRPr="005D1117">
        <w:rPr>
          <w:sz w:val="26"/>
          <w:szCs w:val="26"/>
        </w:rPr>
        <w:t xml:space="preserve"> </w:t>
      </w:r>
      <w:r w:rsidRPr="005D1117">
        <w:rPr>
          <w:sz w:val="26"/>
          <w:szCs w:val="26"/>
        </w:rPr>
        <w:t>тыс.руб</w:t>
      </w:r>
      <w:r w:rsidR="00E006CA" w:rsidRPr="005D1117">
        <w:rPr>
          <w:sz w:val="26"/>
          <w:szCs w:val="26"/>
        </w:rPr>
        <w:t>.</w:t>
      </w:r>
    </w:p>
    <w:p w:rsidR="006237FA" w:rsidRDefault="00A653A2" w:rsidP="008F27B5">
      <w:pPr>
        <w:jc w:val="both"/>
        <w:rPr>
          <w:sz w:val="28"/>
          <w:szCs w:val="28"/>
        </w:rPr>
      </w:pPr>
      <w:r w:rsidRPr="00FE60CF">
        <w:rPr>
          <w:sz w:val="28"/>
          <w:szCs w:val="28"/>
        </w:rPr>
        <w:t xml:space="preserve">      </w:t>
      </w:r>
    </w:p>
    <w:p w:rsidR="006237FA" w:rsidRDefault="006237FA" w:rsidP="008F27B5">
      <w:pPr>
        <w:jc w:val="both"/>
        <w:rPr>
          <w:sz w:val="28"/>
          <w:szCs w:val="28"/>
        </w:rPr>
      </w:pPr>
    </w:p>
    <w:p w:rsidR="00BD5BE0" w:rsidRDefault="00A653A2" w:rsidP="008F27B5">
      <w:pPr>
        <w:jc w:val="both"/>
        <w:rPr>
          <w:sz w:val="26"/>
          <w:szCs w:val="26"/>
        </w:rPr>
      </w:pPr>
      <w:r w:rsidRPr="00FE60CF">
        <w:rPr>
          <w:sz w:val="28"/>
          <w:szCs w:val="28"/>
        </w:rPr>
        <w:t xml:space="preserve">                        </w:t>
      </w:r>
      <w:r w:rsidR="005A161E" w:rsidRPr="00BD5BE0">
        <w:rPr>
          <w:sz w:val="26"/>
          <w:szCs w:val="26"/>
        </w:rPr>
        <w:tab/>
      </w:r>
      <w:r w:rsidR="00AA38BA" w:rsidRPr="00BD5BE0">
        <w:rPr>
          <w:sz w:val="26"/>
          <w:szCs w:val="26"/>
        </w:rPr>
        <w:t xml:space="preserve"> </w:t>
      </w:r>
    </w:p>
    <w:p w:rsidR="006237FA" w:rsidRDefault="00C50865" w:rsidP="00BD5BE0">
      <w:pPr>
        <w:ind w:firstLine="851"/>
        <w:jc w:val="right"/>
        <w:rPr>
          <w:sz w:val="26"/>
          <w:szCs w:val="26"/>
        </w:rPr>
      </w:pPr>
      <w:r w:rsidRPr="00BD5BE0">
        <w:rPr>
          <w:sz w:val="26"/>
          <w:szCs w:val="26"/>
        </w:rPr>
        <w:t xml:space="preserve">С учетом </w:t>
      </w:r>
      <w:r w:rsidR="00EE02ED" w:rsidRPr="00BD5BE0">
        <w:rPr>
          <w:sz w:val="26"/>
          <w:szCs w:val="26"/>
        </w:rPr>
        <w:t>вышеизложенного, доходы</w:t>
      </w:r>
      <w:r w:rsidR="0060725E" w:rsidRPr="00BD5BE0">
        <w:rPr>
          <w:sz w:val="26"/>
          <w:szCs w:val="26"/>
        </w:rPr>
        <w:t xml:space="preserve"> бюджет</w:t>
      </w:r>
      <w:r w:rsidR="00A96A06" w:rsidRPr="00BD5BE0">
        <w:rPr>
          <w:sz w:val="26"/>
          <w:szCs w:val="26"/>
        </w:rPr>
        <w:t xml:space="preserve">а городского округа </w:t>
      </w:r>
      <w:r w:rsidR="0060725E" w:rsidRPr="00BD5BE0">
        <w:rPr>
          <w:sz w:val="26"/>
          <w:szCs w:val="26"/>
        </w:rPr>
        <w:t>прогнозируются в</w:t>
      </w:r>
      <w:r w:rsidR="008E45E8" w:rsidRPr="00BD5BE0">
        <w:rPr>
          <w:sz w:val="26"/>
          <w:szCs w:val="26"/>
        </w:rPr>
        <w:t xml:space="preserve"> </w:t>
      </w:r>
      <w:r w:rsidRPr="00BD5BE0">
        <w:rPr>
          <w:sz w:val="26"/>
          <w:szCs w:val="26"/>
        </w:rPr>
        <w:t xml:space="preserve">следующем </w:t>
      </w:r>
      <w:r w:rsidR="00EE02ED" w:rsidRPr="00BD5BE0">
        <w:rPr>
          <w:sz w:val="26"/>
          <w:szCs w:val="26"/>
        </w:rPr>
        <w:t>размере:</w:t>
      </w:r>
      <w:r w:rsidR="00DA5EF5" w:rsidRPr="00BD5BE0">
        <w:rPr>
          <w:sz w:val="26"/>
          <w:szCs w:val="26"/>
        </w:rPr>
        <w:t xml:space="preserve">                                                                                                                   </w:t>
      </w:r>
      <w:r w:rsidR="00332BE0" w:rsidRPr="00BD5BE0">
        <w:rPr>
          <w:sz w:val="26"/>
          <w:szCs w:val="26"/>
        </w:rPr>
        <w:tab/>
      </w:r>
    </w:p>
    <w:p w:rsidR="006237FA" w:rsidRDefault="006237FA" w:rsidP="00BD5BE0">
      <w:pPr>
        <w:ind w:firstLine="851"/>
        <w:jc w:val="right"/>
        <w:rPr>
          <w:sz w:val="26"/>
          <w:szCs w:val="26"/>
        </w:rPr>
      </w:pPr>
    </w:p>
    <w:p w:rsidR="006237FA" w:rsidRDefault="006237FA" w:rsidP="00BD5BE0">
      <w:pPr>
        <w:ind w:firstLine="851"/>
        <w:jc w:val="right"/>
        <w:rPr>
          <w:sz w:val="26"/>
          <w:szCs w:val="26"/>
        </w:rPr>
      </w:pPr>
    </w:p>
    <w:p w:rsidR="003E155A" w:rsidRPr="00BD5BE0" w:rsidRDefault="00332BE0" w:rsidP="00BD5BE0">
      <w:pPr>
        <w:ind w:firstLine="851"/>
        <w:jc w:val="right"/>
        <w:rPr>
          <w:sz w:val="26"/>
          <w:szCs w:val="26"/>
        </w:rPr>
      </w:pPr>
      <w:r w:rsidRPr="00BD5BE0">
        <w:rPr>
          <w:sz w:val="26"/>
          <w:szCs w:val="26"/>
        </w:rPr>
        <w:lastRenderedPageBreak/>
        <w:tab/>
      </w:r>
      <w:r w:rsidR="00DA5EF5" w:rsidRPr="00BD5BE0">
        <w:rPr>
          <w:sz w:val="26"/>
          <w:szCs w:val="26"/>
        </w:rPr>
        <w:t>тыс.ру</w:t>
      </w:r>
      <w:r w:rsidR="008E7F5B" w:rsidRPr="00BD5BE0">
        <w:rPr>
          <w:sz w:val="26"/>
          <w:szCs w:val="26"/>
        </w:rPr>
        <w:t>б.</w:t>
      </w:r>
      <w:r w:rsidR="008E45E8" w:rsidRPr="00BD5BE0">
        <w:rPr>
          <w:sz w:val="26"/>
          <w:szCs w:val="26"/>
        </w:rPr>
        <w:t xml:space="preserve"> </w:t>
      </w:r>
      <w:r w:rsidR="00A96A06" w:rsidRPr="00BD5BE0">
        <w:rPr>
          <w:sz w:val="26"/>
          <w:szCs w:val="26"/>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1"/>
        <w:gridCol w:w="1762"/>
        <w:gridCol w:w="1505"/>
        <w:gridCol w:w="1620"/>
        <w:gridCol w:w="1493"/>
      </w:tblGrid>
      <w:tr w:rsidR="00A26E0C" w:rsidRPr="00BD5BE0">
        <w:tc>
          <w:tcPr>
            <w:tcW w:w="4041" w:type="dxa"/>
            <w:shd w:val="clear" w:color="auto" w:fill="auto"/>
          </w:tcPr>
          <w:p w:rsidR="00A26E0C" w:rsidRPr="00BD5BE0" w:rsidRDefault="00A26E0C" w:rsidP="00896A3D">
            <w:pPr>
              <w:jc w:val="both"/>
              <w:rPr>
                <w:b/>
                <w:sz w:val="26"/>
                <w:szCs w:val="26"/>
              </w:rPr>
            </w:pPr>
          </w:p>
        </w:tc>
        <w:tc>
          <w:tcPr>
            <w:tcW w:w="1762" w:type="dxa"/>
            <w:shd w:val="clear" w:color="auto" w:fill="auto"/>
          </w:tcPr>
          <w:p w:rsidR="00A26E0C" w:rsidRPr="00BD5BE0" w:rsidRDefault="00A26E0C" w:rsidP="00896A3D">
            <w:pPr>
              <w:jc w:val="both"/>
              <w:rPr>
                <w:b/>
                <w:i/>
                <w:sz w:val="26"/>
                <w:szCs w:val="26"/>
              </w:rPr>
            </w:pPr>
            <w:r w:rsidRPr="00BD5BE0">
              <w:rPr>
                <w:b/>
                <w:i/>
                <w:sz w:val="26"/>
                <w:szCs w:val="26"/>
              </w:rPr>
              <w:t>Бюджет 20</w:t>
            </w:r>
            <w:r w:rsidR="00D03ECC" w:rsidRPr="00BD5BE0">
              <w:rPr>
                <w:b/>
                <w:i/>
                <w:sz w:val="26"/>
                <w:szCs w:val="26"/>
              </w:rPr>
              <w:t>2</w:t>
            </w:r>
            <w:r w:rsidR="009840D3" w:rsidRPr="00BD5BE0">
              <w:rPr>
                <w:b/>
                <w:i/>
                <w:sz w:val="26"/>
                <w:szCs w:val="26"/>
              </w:rPr>
              <w:t>4</w:t>
            </w:r>
            <w:r w:rsidRPr="00BD5BE0">
              <w:rPr>
                <w:b/>
                <w:i/>
                <w:sz w:val="26"/>
                <w:szCs w:val="26"/>
              </w:rPr>
              <w:t>г</w:t>
            </w:r>
          </w:p>
          <w:p w:rsidR="00A26E0C" w:rsidRPr="00BD5BE0" w:rsidRDefault="00A26E0C" w:rsidP="003659AD">
            <w:pPr>
              <w:jc w:val="both"/>
              <w:rPr>
                <w:b/>
                <w:i/>
                <w:sz w:val="26"/>
                <w:szCs w:val="26"/>
              </w:rPr>
            </w:pPr>
            <w:r w:rsidRPr="00BD5BE0">
              <w:rPr>
                <w:b/>
                <w:i/>
                <w:sz w:val="26"/>
                <w:szCs w:val="26"/>
              </w:rPr>
              <w:t xml:space="preserve">на </w:t>
            </w:r>
            <w:r w:rsidR="00E54013" w:rsidRPr="00BD5BE0">
              <w:rPr>
                <w:b/>
                <w:i/>
                <w:sz w:val="26"/>
                <w:szCs w:val="26"/>
              </w:rPr>
              <w:t>0</w:t>
            </w:r>
            <w:r w:rsidRPr="00BD5BE0">
              <w:rPr>
                <w:b/>
                <w:i/>
                <w:sz w:val="26"/>
                <w:szCs w:val="26"/>
              </w:rPr>
              <w:t>1.</w:t>
            </w:r>
            <w:r w:rsidR="002B1DB7" w:rsidRPr="00BD5BE0">
              <w:rPr>
                <w:b/>
                <w:i/>
                <w:sz w:val="26"/>
                <w:szCs w:val="26"/>
              </w:rPr>
              <w:t>1</w:t>
            </w:r>
            <w:r w:rsidR="009840D3" w:rsidRPr="00BD5BE0">
              <w:rPr>
                <w:b/>
                <w:i/>
                <w:sz w:val="26"/>
                <w:szCs w:val="26"/>
              </w:rPr>
              <w:t>0</w:t>
            </w:r>
            <w:r w:rsidRPr="00BD5BE0">
              <w:rPr>
                <w:b/>
                <w:i/>
                <w:sz w:val="26"/>
                <w:szCs w:val="26"/>
              </w:rPr>
              <w:t>.20</w:t>
            </w:r>
            <w:r w:rsidR="00D03ECC" w:rsidRPr="00BD5BE0">
              <w:rPr>
                <w:b/>
                <w:i/>
                <w:sz w:val="26"/>
                <w:szCs w:val="26"/>
              </w:rPr>
              <w:t>2</w:t>
            </w:r>
            <w:r w:rsidR="009840D3" w:rsidRPr="00BD5BE0">
              <w:rPr>
                <w:b/>
                <w:i/>
                <w:sz w:val="26"/>
                <w:szCs w:val="26"/>
              </w:rPr>
              <w:t>4</w:t>
            </w:r>
          </w:p>
        </w:tc>
        <w:tc>
          <w:tcPr>
            <w:tcW w:w="1505" w:type="dxa"/>
            <w:shd w:val="clear" w:color="auto" w:fill="auto"/>
          </w:tcPr>
          <w:p w:rsidR="00A26E0C" w:rsidRPr="00BD5BE0" w:rsidRDefault="00A26E0C" w:rsidP="00896A3D">
            <w:pPr>
              <w:jc w:val="both"/>
              <w:rPr>
                <w:b/>
                <w:i/>
                <w:sz w:val="26"/>
                <w:szCs w:val="26"/>
              </w:rPr>
            </w:pPr>
            <w:r w:rsidRPr="00BD5BE0">
              <w:rPr>
                <w:b/>
                <w:i/>
                <w:sz w:val="26"/>
                <w:szCs w:val="26"/>
              </w:rPr>
              <w:t>Бюджет</w:t>
            </w:r>
          </w:p>
          <w:p w:rsidR="00A26E0C" w:rsidRPr="00BD5BE0" w:rsidRDefault="00A26E0C" w:rsidP="003659AD">
            <w:pPr>
              <w:jc w:val="both"/>
              <w:rPr>
                <w:b/>
                <w:i/>
                <w:sz w:val="26"/>
                <w:szCs w:val="26"/>
              </w:rPr>
            </w:pPr>
            <w:r w:rsidRPr="00BD5BE0">
              <w:rPr>
                <w:b/>
                <w:i/>
                <w:sz w:val="26"/>
                <w:szCs w:val="26"/>
              </w:rPr>
              <w:t>20</w:t>
            </w:r>
            <w:r w:rsidR="003659AD" w:rsidRPr="00BD5BE0">
              <w:rPr>
                <w:b/>
                <w:i/>
                <w:sz w:val="26"/>
                <w:szCs w:val="26"/>
              </w:rPr>
              <w:t>2</w:t>
            </w:r>
            <w:r w:rsidR="009840D3" w:rsidRPr="00BD5BE0">
              <w:rPr>
                <w:b/>
                <w:i/>
                <w:sz w:val="26"/>
                <w:szCs w:val="26"/>
              </w:rPr>
              <w:t>5</w:t>
            </w:r>
            <w:r w:rsidRPr="00BD5BE0">
              <w:rPr>
                <w:b/>
                <w:i/>
                <w:sz w:val="26"/>
                <w:szCs w:val="26"/>
              </w:rPr>
              <w:t>г</w:t>
            </w:r>
          </w:p>
        </w:tc>
        <w:tc>
          <w:tcPr>
            <w:tcW w:w="1620" w:type="dxa"/>
            <w:shd w:val="clear" w:color="auto" w:fill="auto"/>
          </w:tcPr>
          <w:p w:rsidR="00A26E0C" w:rsidRPr="00BD5BE0" w:rsidRDefault="00A26E0C" w:rsidP="00896A3D">
            <w:pPr>
              <w:jc w:val="both"/>
              <w:rPr>
                <w:b/>
                <w:i/>
                <w:sz w:val="26"/>
                <w:szCs w:val="26"/>
              </w:rPr>
            </w:pPr>
            <w:r w:rsidRPr="00BD5BE0">
              <w:rPr>
                <w:b/>
                <w:i/>
                <w:sz w:val="26"/>
                <w:szCs w:val="26"/>
              </w:rPr>
              <w:t>Бюджет</w:t>
            </w:r>
          </w:p>
          <w:p w:rsidR="00A26E0C" w:rsidRPr="00BD5BE0" w:rsidRDefault="00A26E0C" w:rsidP="003659AD">
            <w:pPr>
              <w:jc w:val="both"/>
              <w:rPr>
                <w:b/>
                <w:i/>
                <w:sz w:val="26"/>
                <w:szCs w:val="26"/>
              </w:rPr>
            </w:pPr>
            <w:r w:rsidRPr="00BD5BE0">
              <w:rPr>
                <w:b/>
                <w:i/>
                <w:sz w:val="26"/>
                <w:szCs w:val="26"/>
              </w:rPr>
              <w:t>20</w:t>
            </w:r>
            <w:r w:rsidR="0026382C" w:rsidRPr="00BD5BE0">
              <w:rPr>
                <w:b/>
                <w:i/>
                <w:sz w:val="26"/>
                <w:szCs w:val="26"/>
              </w:rPr>
              <w:t>2</w:t>
            </w:r>
            <w:r w:rsidR="009840D3" w:rsidRPr="00BD5BE0">
              <w:rPr>
                <w:b/>
                <w:i/>
                <w:sz w:val="26"/>
                <w:szCs w:val="26"/>
              </w:rPr>
              <w:t>6</w:t>
            </w:r>
            <w:r w:rsidRPr="00BD5BE0">
              <w:rPr>
                <w:b/>
                <w:i/>
                <w:sz w:val="26"/>
                <w:szCs w:val="26"/>
              </w:rPr>
              <w:t>г</w:t>
            </w:r>
          </w:p>
        </w:tc>
        <w:tc>
          <w:tcPr>
            <w:tcW w:w="1493" w:type="dxa"/>
            <w:shd w:val="clear" w:color="auto" w:fill="auto"/>
          </w:tcPr>
          <w:p w:rsidR="00A26E0C" w:rsidRPr="00BD5BE0" w:rsidRDefault="00A26E0C" w:rsidP="00356FE9">
            <w:pPr>
              <w:rPr>
                <w:sz w:val="26"/>
                <w:szCs w:val="26"/>
              </w:rPr>
            </w:pPr>
            <w:r w:rsidRPr="00BD5BE0">
              <w:rPr>
                <w:b/>
                <w:i/>
                <w:sz w:val="26"/>
                <w:szCs w:val="26"/>
              </w:rPr>
              <w:t>Бюджет 20</w:t>
            </w:r>
            <w:r w:rsidR="003659AD" w:rsidRPr="00BD5BE0">
              <w:rPr>
                <w:b/>
                <w:i/>
                <w:sz w:val="26"/>
                <w:szCs w:val="26"/>
              </w:rPr>
              <w:t>2</w:t>
            </w:r>
            <w:r w:rsidR="009840D3" w:rsidRPr="00BD5BE0">
              <w:rPr>
                <w:b/>
                <w:i/>
                <w:sz w:val="26"/>
                <w:szCs w:val="26"/>
              </w:rPr>
              <w:t>7</w:t>
            </w:r>
            <w:r w:rsidRPr="00BD5BE0">
              <w:rPr>
                <w:b/>
                <w:i/>
                <w:sz w:val="26"/>
                <w:szCs w:val="26"/>
              </w:rPr>
              <w:t>г</w:t>
            </w:r>
          </w:p>
        </w:tc>
      </w:tr>
      <w:tr w:rsidR="00A26E0C" w:rsidRPr="00BD5BE0">
        <w:tc>
          <w:tcPr>
            <w:tcW w:w="4041" w:type="dxa"/>
            <w:shd w:val="clear" w:color="auto" w:fill="auto"/>
          </w:tcPr>
          <w:p w:rsidR="00A26E0C" w:rsidRPr="00BD5BE0" w:rsidRDefault="00A26E0C" w:rsidP="00896A3D">
            <w:pPr>
              <w:jc w:val="both"/>
              <w:rPr>
                <w:b/>
                <w:sz w:val="26"/>
                <w:szCs w:val="26"/>
              </w:rPr>
            </w:pPr>
            <w:r w:rsidRPr="00BD5BE0">
              <w:rPr>
                <w:b/>
                <w:sz w:val="26"/>
                <w:szCs w:val="26"/>
              </w:rPr>
              <w:t>ВСЕГО</w:t>
            </w:r>
          </w:p>
        </w:tc>
        <w:tc>
          <w:tcPr>
            <w:tcW w:w="1762" w:type="dxa"/>
            <w:shd w:val="clear" w:color="auto" w:fill="auto"/>
          </w:tcPr>
          <w:p w:rsidR="00A26E0C" w:rsidRPr="00BD5BE0" w:rsidRDefault="009840D3" w:rsidP="00896A3D">
            <w:pPr>
              <w:jc w:val="both"/>
              <w:rPr>
                <w:b/>
                <w:sz w:val="26"/>
                <w:szCs w:val="26"/>
              </w:rPr>
            </w:pPr>
            <w:r w:rsidRPr="00BD5BE0">
              <w:rPr>
                <w:b/>
                <w:sz w:val="26"/>
                <w:szCs w:val="26"/>
              </w:rPr>
              <w:t>3 225 581,3</w:t>
            </w:r>
          </w:p>
        </w:tc>
        <w:tc>
          <w:tcPr>
            <w:tcW w:w="1505" w:type="dxa"/>
            <w:shd w:val="clear" w:color="auto" w:fill="auto"/>
          </w:tcPr>
          <w:p w:rsidR="00A26E0C" w:rsidRPr="00BD5BE0" w:rsidRDefault="002456DF" w:rsidP="00896A3D">
            <w:pPr>
              <w:jc w:val="both"/>
              <w:rPr>
                <w:b/>
                <w:sz w:val="26"/>
                <w:szCs w:val="26"/>
              </w:rPr>
            </w:pPr>
            <w:r w:rsidRPr="00BD5BE0">
              <w:rPr>
                <w:b/>
                <w:sz w:val="26"/>
                <w:szCs w:val="26"/>
              </w:rPr>
              <w:t>2</w:t>
            </w:r>
            <w:r w:rsidR="00E32800" w:rsidRPr="00BD5BE0">
              <w:rPr>
                <w:b/>
                <w:sz w:val="26"/>
                <w:szCs w:val="26"/>
              </w:rPr>
              <w:t> </w:t>
            </w:r>
            <w:r w:rsidRPr="00BD5BE0">
              <w:rPr>
                <w:b/>
                <w:sz w:val="26"/>
                <w:szCs w:val="26"/>
              </w:rPr>
              <w:t>844</w:t>
            </w:r>
            <w:r w:rsidR="00E32800" w:rsidRPr="00BD5BE0">
              <w:rPr>
                <w:b/>
                <w:sz w:val="26"/>
                <w:szCs w:val="26"/>
              </w:rPr>
              <w:t xml:space="preserve"> </w:t>
            </w:r>
            <w:r w:rsidRPr="00BD5BE0">
              <w:rPr>
                <w:b/>
                <w:sz w:val="26"/>
                <w:szCs w:val="26"/>
              </w:rPr>
              <w:t>118,6</w:t>
            </w:r>
          </w:p>
        </w:tc>
        <w:tc>
          <w:tcPr>
            <w:tcW w:w="1620" w:type="dxa"/>
            <w:shd w:val="clear" w:color="auto" w:fill="auto"/>
          </w:tcPr>
          <w:p w:rsidR="00A26E0C" w:rsidRPr="00BD5BE0" w:rsidRDefault="002456DF" w:rsidP="00896A3D">
            <w:pPr>
              <w:jc w:val="both"/>
              <w:rPr>
                <w:b/>
                <w:sz w:val="26"/>
                <w:szCs w:val="26"/>
              </w:rPr>
            </w:pPr>
            <w:r w:rsidRPr="00BD5BE0">
              <w:rPr>
                <w:b/>
                <w:sz w:val="26"/>
                <w:szCs w:val="26"/>
              </w:rPr>
              <w:t>3</w:t>
            </w:r>
            <w:r w:rsidR="00E32800" w:rsidRPr="00BD5BE0">
              <w:rPr>
                <w:b/>
                <w:sz w:val="26"/>
                <w:szCs w:val="26"/>
              </w:rPr>
              <w:t> </w:t>
            </w:r>
            <w:r w:rsidRPr="00BD5BE0">
              <w:rPr>
                <w:b/>
                <w:sz w:val="26"/>
                <w:szCs w:val="26"/>
              </w:rPr>
              <w:t>025</w:t>
            </w:r>
            <w:r w:rsidR="00E32800" w:rsidRPr="00BD5BE0">
              <w:rPr>
                <w:b/>
                <w:sz w:val="26"/>
                <w:szCs w:val="26"/>
              </w:rPr>
              <w:t xml:space="preserve"> </w:t>
            </w:r>
            <w:r w:rsidRPr="00BD5BE0">
              <w:rPr>
                <w:b/>
                <w:sz w:val="26"/>
                <w:szCs w:val="26"/>
              </w:rPr>
              <w:t>043,0</w:t>
            </w:r>
          </w:p>
        </w:tc>
        <w:tc>
          <w:tcPr>
            <w:tcW w:w="1493" w:type="dxa"/>
            <w:shd w:val="clear" w:color="auto" w:fill="auto"/>
          </w:tcPr>
          <w:p w:rsidR="00A26E0C" w:rsidRPr="00BD5BE0" w:rsidRDefault="002456DF" w:rsidP="00896A3D">
            <w:pPr>
              <w:jc w:val="both"/>
              <w:rPr>
                <w:b/>
                <w:sz w:val="26"/>
                <w:szCs w:val="26"/>
              </w:rPr>
            </w:pPr>
            <w:r w:rsidRPr="00BD5BE0">
              <w:rPr>
                <w:b/>
                <w:sz w:val="26"/>
                <w:szCs w:val="26"/>
              </w:rPr>
              <w:t>3</w:t>
            </w:r>
            <w:r w:rsidR="00E32800" w:rsidRPr="00BD5BE0">
              <w:rPr>
                <w:b/>
                <w:sz w:val="26"/>
                <w:szCs w:val="26"/>
              </w:rPr>
              <w:t> </w:t>
            </w:r>
            <w:r w:rsidRPr="00BD5BE0">
              <w:rPr>
                <w:b/>
                <w:sz w:val="26"/>
                <w:szCs w:val="26"/>
              </w:rPr>
              <w:t>097</w:t>
            </w:r>
            <w:r w:rsidR="00E32800" w:rsidRPr="00BD5BE0">
              <w:rPr>
                <w:b/>
                <w:sz w:val="26"/>
                <w:szCs w:val="26"/>
              </w:rPr>
              <w:t xml:space="preserve"> </w:t>
            </w:r>
            <w:r w:rsidRPr="00BD5BE0">
              <w:rPr>
                <w:b/>
                <w:sz w:val="26"/>
                <w:szCs w:val="26"/>
              </w:rPr>
              <w:t>030,9</w:t>
            </w:r>
          </w:p>
        </w:tc>
      </w:tr>
      <w:tr w:rsidR="00A26E0C" w:rsidRPr="00BD5BE0">
        <w:tc>
          <w:tcPr>
            <w:tcW w:w="4041" w:type="dxa"/>
            <w:shd w:val="clear" w:color="auto" w:fill="auto"/>
          </w:tcPr>
          <w:p w:rsidR="00A26E0C" w:rsidRPr="00BD5BE0" w:rsidRDefault="00A26E0C" w:rsidP="00896A3D">
            <w:pPr>
              <w:jc w:val="both"/>
              <w:rPr>
                <w:sz w:val="26"/>
                <w:szCs w:val="26"/>
              </w:rPr>
            </w:pPr>
            <w:r w:rsidRPr="00BD5BE0">
              <w:rPr>
                <w:sz w:val="26"/>
                <w:szCs w:val="26"/>
              </w:rPr>
              <w:t>В том числе:</w:t>
            </w:r>
          </w:p>
        </w:tc>
        <w:tc>
          <w:tcPr>
            <w:tcW w:w="1762" w:type="dxa"/>
            <w:shd w:val="clear" w:color="auto" w:fill="auto"/>
          </w:tcPr>
          <w:p w:rsidR="00A26E0C" w:rsidRPr="00BD5BE0" w:rsidRDefault="00A26E0C" w:rsidP="00896A3D">
            <w:pPr>
              <w:jc w:val="both"/>
              <w:rPr>
                <w:sz w:val="26"/>
                <w:szCs w:val="26"/>
              </w:rPr>
            </w:pPr>
          </w:p>
        </w:tc>
        <w:tc>
          <w:tcPr>
            <w:tcW w:w="1505" w:type="dxa"/>
            <w:shd w:val="clear" w:color="auto" w:fill="auto"/>
          </w:tcPr>
          <w:p w:rsidR="00A26E0C" w:rsidRPr="00BD5BE0" w:rsidRDefault="00A26E0C" w:rsidP="00896A3D">
            <w:pPr>
              <w:jc w:val="both"/>
              <w:rPr>
                <w:sz w:val="26"/>
                <w:szCs w:val="26"/>
              </w:rPr>
            </w:pPr>
          </w:p>
        </w:tc>
        <w:tc>
          <w:tcPr>
            <w:tcW w:w="1620" w:type="dxa"/>
            <w:shd w:val="clear" w:color="auto" w:fill="auto"/>
          </w:tcPr>
          <w:p w:rsidR="00A26E0C" w:rsidRPr="00BD5BE0" w:rsidRDefault="00A26E0C" w:rsidP="00896A3D">
            <w:pPr>
              <w:jc w:val="both"/>
              <w:rPr>
                <w:sz w:val="26"/>
                <w:szCs w:val="26"/>
              </w:rPr>
            </w:pPr>
          </w:p>
        </w:tc>
        <w:tc>
          <w:tcPr>
            <w:tcW w:w="1493" w:type="dxa"/>
            <w:shd w:val="clear" w:color="auto" w:fill="auto"/>
          </w:tcPr>
          <w:p w:rsidR="00A26E0C" w:rsidRPr="00BD5BE0" w:rsidRDefault="00A26E0C" w:rsidP="00896A3D">
            <w:pPr>
              <w:jc w:val="both"/>
              <w:rPr>
                <w:sz w:val="26"/>
                <w:szCs w:val="26"/>
              </w:rPr>
            </w:pPr>
          </w:p>
        </w:tc>
      </w:tr>
      <w:tr w:rsidR="00F5743C" w:rsidRPr="00BD5BE0" w:rsidTr="00874759">
        <w:tc>
          <w:tcPr>
            <w:tcW w:w="4041" w:type="dxa"/>
            <w:shd w:val="clear" w:color="auto" w:fill="auto"/>
          </w:tcPr>
          <w:p w:rsidR="00F5743C" w:rsidRPr="00BD5BE0" w:rsidRDefault="00F5743C" w:rsidP="00896A3D">
            <w:pPr>
              <w:jc w:val="both"/>
              <w:rPr>
                <w:sz w:val="26"/>
                <w:szCs w:val="26"/>
              </w:rPr>
            </w:pPr>
            <w:r w:rsidRPr="00BD5BE0">
              <w:rPr>
                <w:sz w:val="26"/>
                <w:szCs w:val="26"/>
              </w:rPr>
              <w:t>Налоговые доходы</w:t>
            </w:r>
          </w:p>
        </w:tc>
        <w:tc>
          <w:tcPr>
            <w:tcW w:w="1762" w:type="dxa"/>
            <w:shd w:val="clear" w:color="auto" w:fill="auto"/>
          </w:tcPr>
          <w:p w:rsidR="00F5743C" w:rsidRPr="00BD5BE0" w:rsidRDefault="009840D3" w:rsidP="00F5743C">
            <w:pPr>
              <w:jc w:val="center"/>
              <w:rPr>
                <w:sz w:val="26"/>
                <w:szCs w:val="26"/>
              </w:rPr>
            </w:pPr>
            <w:r w:rsidRPr="00BD5BE0">
              <w:rPr>
                <w:sz w:val="26"/>
                <w:szCs w:val="26"/>
              </w:rPr>
              <w:t>324 944,0</w:t>
            </w:r>
          </w:p>
        </w:tc>
        <w:tc>
          <w:tcPr>
            <w:tcW w:w="1505" w:type="dxa"/>
            <w:shd w:val="clear" w:color="auto" w:fill="auto"/>
          </w:tcPr>
          <w:p w:rsidR="00F5743C" w:rsidRPr="00BD5BE0" w:rsidRDefault="002456DF" w:rsidP="00F5743C">
            <w:pPr>
              <w:jc w:val="center"/>
              <w:rPr>
                <w:sz w:val="26"/>
                <w:szCs w:val="26"/>
              </w:rPr>
            </w:pPr>
            <w:r w:rsidRPr="00BD5BE0">
              <w:rPr>
                <w:sz w:val="26"/>
                <w:szCs w:val="26"/>
              </w:rPr>
              <w:t>3457</w:t>
            </w:r>
            <w:r w:rsidR="00E32800" w:rsidRPr="00BD5BE0">
              <w:rPr>
                <w:sz w:val="26"/>
                <w:szCs w:val="26"/>
              </w:rPr>
              <w:t xml:space="preserve"> </w:t>
            </w:r>
            <w:r w:rsidRPr="00BD5BE0">
              <w:rPr>
                <w:sz w:val="26"/>
                <w:szCs w:val="26"/>
              </w:rPr>
              <w:t>45,0</w:t>
            </w:r>
          </w:p>
        </w:tc>
        <w:tc>
          <w:tcPr>
            <w:tcW w:w="1620" w:type="dxa"/>
            <w:shd w:val="clear" w:color="auto" w:fill="auto"/>
          </w:tcPr>
          <w:p w:rsidR="00F5743C" w:rsidRPr="00BD5BE0" w:rsidRDefault="002456DF" w:rsidP="00F5743C">
            <w:pPr>
              <w:jc w:val="center"/>
              <w:rPr>
                <w:sz w:val="26"/>
                <w:szCs w:val="26"/>
              </w:rPr>
            </w:pPr>
            <w:r w:rsidRPr="00BD5BE0">
              <w:rPr>
                <w:sz w:val="26"/>
                <w:szCs w:val="26"/>
              </w:rPr>
              <w:t>365</w:t>
            </w:r>
            <w:r w:rsidR="00E32800" w:rsidRPr="00BD5BE0">
              <w:rPr>
                <w:sz w:val="26"/>
                <w:szCs w:val="26"/>
              </w:rPr>
              <w:t xml:space="preserve"> </w:t>
            </w:r>
            <w:r w:rsidRPr="00BD5BE0">
              <w:rPr>
                <w:sz w:val="26"/>
                <w:szCs w:val="26"/>
              </w:rPr>
              <w:t>759,0</w:t>
            </w:r>
          </w:p>
        </w:tc>
        <w:tc>
          <w:tcPr>
            <w:tcW w:w="1493" w:type="dxa"/>
            <w:shd w:val="clear" w:color="auto" w:fill="auto"/>
          </w:tcPr>
          <w:p w:rsidR="00F5743C" w:rsidRPr="00BD5BE0" w:rsidRDefault="002456DF" w:rsidP="00F5743C">
            <w:pPr>
              <w:jc w:val="center"/>
              <w:rPr>
                <w:sz w:val="26"/>
                <w:szCs w:val="26"/>
              </w:rPr>
            </w:pPr>
            <w:r w:rsidRPr="00BD5BE0">
              <w:rPr>
                <w:sz w:val="26"/>
                <w:szCs w:val="26"/>
              </w:rPr>
              <w:t>393</w:t>
            </w:r>
            <w:r w:rsidR="00E32800" w:rsidRPr="00BD5BE0">
              <w:rPr>
                <w:sz w:val="26"/>
                <w:szCs w:val="26"/>
              </w:rPr>
              <w:t xml:space="preserve"> </w:t>
            </w:r>
            <w:r w:rsidRPr="00BD5BE0">
              <w:rPr>
                <w:sz w:val="26"/>
                <w:szCs w:val="26"/>
              </w:rPr>
              <w:t>301,0</w:t>
            </w:r>
          </w:p>
        </w:tc>
      </w:tr>
      <w:tr w:rsidR="00F5743C" w:rsidRPr="00BD5BE0" w:rsidTr="00874759">
        <w:tc>
          <w:tcPr>
            <w:tcW w:w="4041" w:type="dxa"/>
            <w:shd w:val="clear" w:color="auto" w:fill="auto"/>
          </w:tcPr>
          <w:p w:rsidR="00F5743C" w:rsidRPr="00BD5BE0" w:rsidRDefault="00F5743C" w:rsidP="00896A3D">
            <w:pPr>
              <w:jc w:val="both"/>
              <w:rPr>
                <w:sz w:val="26"/>
                <w:szCs w:val="26"/>
              </w:rPr>
            </w:pPr>
            <w:r w:rsidRPr="00BD5BE0">
              <w:rPr>
                <w:sz w:val="26"/>
                <w:szCs w:val="26"/>
              </w:rPr>
              <w:t>Неналоговые доходы</w:t>
            </w:r>
          </w:p>
        </w:tc>
        <w:tc>
          <w:tcPr>
            <w:tcW w:w="1762" w:type="dxa"/>
            <w:shd w:val="clear" w:color="auto" w:fill="auto"/>
          </w:tcPr>
          <w:p w:rsidR="00F5743C" w:rsidRPr="00BD5BE0" w:rsidRDefault="009840D3" w:rsidP="00F5743C">
            <w:pPr>
              <w:jc w:val="center"/>
              <w:rPr>
                <w:sz w:val="26"/>
                <w:szCs w:val="26"/>
              </w:rPr>
            </w:pPr>
            <w:r w:rsidRPr="00BD5BE0">
              <w:rPr>
                <w:sz w:val="26"/>
                <w:szCs w:val="26"/>
              </w:rPr>
              <w:t>1 368 026,0</w:t>
            </w:r>
          </w:p>
        </w:tc>
        <w:tc>
          <w:tcPr>
            <w:tcW w:w="1505" w:type="dxa"/>
            <w:shd w:val="clear" w:color="auto" w:fill="auto"/>
          </w:tcPr>
          <w:p w:rsidR="00F5743C" w:rsidRPr="00BD5BE0" w:rsidRDefault="002456DF" w:rsidP="00F5743C">
            <w:pPr>
              <w:jc w:val="center"/>
              <w:rPr>
                <w:sz w:val="26"/>
                <w:szCs w:val="26"/>
              </w:rPr>
            </w:pPr>
            <w:r w:rsidRPr="00BD5BE0">
              <w:rPr>
                <w:sz w:val="26"/>
                <w:szCs w:val="26"/>
              </w:rPr>
              <w:t>1</w:t>
            </w:r>
            <w:r w:rsidR="00E32800" w:rsidRPr="00BD5BE0">
              <w:rPr>
                <w:sz w:val="26"/>
                <w:szCs w:val="26"/>
              </w:rPr>
              <w:t> </w:t>
            </w:r>
            <w:r w:rsidRPr="00BD5BE0">
              <w:rPr>
                <w:sz w:val="26"/>
                <w:szCs w:val="26"/>
              </w:rPr>
              <w:t>354</w:t>
            </w:r>
            <w:r w:rsidR="00E32800" w:rsidRPr="00BD5BE0">
              <w:rPr>
                <w:sz w:val="26"/>
                <w:szCs w:val="26"/>
              </w:rPr>
              <w:t xml:space="preserve"> </w:t>
            </w:r>
            <w:r w:rsidRPr="00BD5BE0">
              <w:rPr>
                <w:sz w:val="26"/>
                <w:szCs w:val="26"/>
              </w:rPr>
              <w:t>445,0</w:t>
            </w:r>
          </w:p>
        </w:tc>
        <w:tc>
          <w:tcPr>
            <w:tcW w:w="1620" w:type="dxa"/>
            <w:shd w:val="clear" w:color="auto" w:fill="auto"/>
          </w:tcPr>
          <w:p w:rsidR="00F5743C" w:rsidRPr="00BD5BE0" w:rsidRDefault="002456DF" w:rsidP="00F5743C">
            <w:pPr>
              <w:jc w:val="center"/>
              <w:rPr>
                <w:sz w:val="26"/>
                <w:szCs w:val="26"/>
              </w:rPr>
            </w:pPr>
            <w:r w:rsidRPr="00BD5BE0">
              <w:rPr>
                <w:sz w:val="26"/>
                <w:szCs w:val="26"/>
              </w:rPr>
              <w:t>1</w:t>
            </w:r>
            <w:r w:rsidR="00E32800" w:rsidRPr="00BD5BE0">
              <w:rPr>
                <w:sz w:val="26"/>
                <w:szCs w:val="26"/>
              </w:rPr>
              <w:t> </w:t>
            </w:r>
            <w:r w:rsidRPr="00BD5BE0">
              <w:rPr>
                <w:sz w:val="26"/>
                <w:szCs w:val="26"/>
              </w:rPr>
              <w:t>485</w:t>
            </w:r>
            <w:r w:rsidR="00E32800" w:rsidRPr="00BD5BE0">
              <w:rPr>
                <w:sz w:val="26"/>
                <w:szCs w:val="26"/>
              </w:rPr>
              <w:t xml:space="preserve"> </w:t>
            </w:r>
            <w:r w:rsidRPr="00BD5BE0">
              <w:rPr>
                <w:sz w:val="26"/>
                <w:szCs w:val="26"/>
              </w:rPr>
              <w:t>441,0</w:t>
            </w:r>
          </w:p>
        </w:tc>
        <w:tc>
          <w:tcPr>
            <w:tcW w:w="1493" w:type="dxa"/>
            <w:shd w:val="clear" w:color="auto" w:fill="auto"/>
          </w:tcPr>
          <w:p w:rsidR="00F5743C" w:rsidRPr="00BD5BE0" w:rsidRDefault="002456DF" w:rsidP="00F5743C">
            <w:pPr>
              <w:jc w:val="center"/>
              <w:rPr>
                <w:sz w:val="26"/>
                <w:szCs w:val="26"/>
              </w:rPr>
            </w:pPr>
            <w:r w:rsidRPr="00BD5BE0">
              <w:rPr>
                <w:sz w:val="26"/>
                <w:szCs w:val="26"/>
              </w:rPr>
              <w:t>1</w:t>
            </w:r>
            <w:r w:rsidR="00E32800" w:rsidRPr="00BD5BE0">
              <w:rPr>
                <w:sz w:val="26"/>
                <w:szCs w:val="26"/>
              </w:rPr>
              <w:t> </w:t>
            </w:r>
            <w:r w:rsidRPr="00BD5BE0">
              <w:rPr>
                <w:sz w:val="26"/>
                <w:szCs w:val="26"/>
              </w:rPr>
              <w:t>542</w:t>
            </w:r>
            <w:r w:rsidR="00E32800" w:rsidRPr="00BD5BE0">
              <w:rPr>
                <w:sz w:val="26"/>
                <w:szCs w:val="26"/>
              </w:rPr>
              <w:t xml:space="preserve"> </w:t>
            </w:r>
            <w:r w:rsidRPr="00BD5BE0">
              <w:rPr>
                <w:sz w:val="26"/>
                <w:szCs w:val="26"/>
              </w:rPr>
              <w:t>649,0</w:t>
            </w:r>
          </w:p>
        </w:tc>
      </w:tr>
      <w:tr w:rsidR="00F5743C" w:rsidRPr="00BD5BE0" w:rsidTr="00874759">
        <w:tc>
          <w:tcPr>
            <w:tcW w:w="4041" w:type="dxa"/>
            <w:shd w:val="clear" w:color="auto" w:fill="auto"/>
          </w:tcPr>
          <w:p w:rsidR="00F5743C" w:rsidRPr="00BD5BE0" w:rsidRDefault="00F5743C" w:rsidP="00896A3D">
            <w:pPr>
              <w:jc w:val="both"/>
              <w:rPr>
                <w:sz w:val="26"/>
                <w:szCs w:val="26"/>
              </w:rPr>
            </w:pPr>
            <w:r w:rsidRPr="00BD5BE0">
              <w:rPr>
                <w:sz w:val="26"/>
                <w:szCs w:val="26"/>
              </w:rPr>
              <w:t>Безвозмездные поступления от других бюджетов бюджетной системы РФ</w:t>
            </w:r>
          </w:p>
        </w:tc>
        <w:tc>
          <w:tcPr>
            <w:tcW w:w="1762" w:type="dxa"/>
            <w:shd w:val="clear" w:color="auto" w:fill="auto"/>
          </w:tcPr>
          <w:p w:rsidR="00F5743C" w:rsidRPr="00BD5BE0" w:rsidRDefault="009840D3" w:rsidP="00F5743C">
            <w:pPr>
              <w:jc w:val="center"/>
              <w:rPr>
                <w:sz w:val="26"/>
                <w:szCs w:val="26"/>
              </w:rPr>
            </w:pPr>
            <w:r w:rsidRPr="00BD5BE0">
              <w:rPr>
                <w:sz w:val="26"/>
                <w:szCs w:val="26"/>
              </w:rPr>
              <w:t>1 528 896,3</w:t>
            </w:r>
          </w:p>
        </w:tc>
        <w:tc>
          <w:tcPr>
            <w:tcW w:w="1505" w:type="dxa"/>
            <w:shd w:val="clear" w:color="auto" w:fill="auto"/>
          </w:tcPr>
          <w:p w:rsidR="00F5743C" w:rsidRPr="00BD5BE0" w:rsidRDefault="002456DF" w:rsidP="00F5743C">
            <w:pPr>
              <w:jc w:val="center"/>
              <w:rPr>
                <w:sz w:val="26"/>
                <w:szCs w:val="26"/>
              </w:rPr>
            </w:pPr>
            <w:r w:rsidRPr="00BD5BE0">
              <w:rPr>
                <w:sz w:val="26"/>
                <w:szCs w:val="26"/>
              </w:rPr>
              <w:t>1</w:t>
            </w:r>
            <w:r w:rsidR="00E32800" w:rsidRPr="00BD5BE0">
              <w:rPr>
                <w:sz w:val="26"/>
                <w:szCs w:val="26"/>
              </w:rPr>
              <w:t> </w:t>
            </w:r>
            <w:r w:rsidRPr="00BD5BE0">
              <w:rPr>
                <w:sz w:val="26"/>
                <w:szCs w:val="26"/>
              </w:rPr>
              <w:t>143</w:t>
            </w:r>
            <w:r w:rsidR="00E32800" w:rsidRPr="00BD5BE0">
              <w:rPr>
                <w:sz w:val="26"/>
                <w:szCs w:val="26"/>
              </w:rPr>
              <w:t xml:space="preserve"> </w:t>
            </w:r>
            <w:r w:rsidRPr="00BD5BE0">
              <w:rPr>
                <w:sz w:val="26"/>
                <w:szCs w:val="26"/>
              </w:rPr>
              <w:t>928,6</w:t>
            </w:r>
          </w:p>
        </w:tc>
        <w:tc>
          <w:tcPr>
            <w:tcW w:w="1620" w:type="dxa"/>
            <w:shd w:val="clear" w:color="auto" w:fill="auto"/>
          </w:tcPr>
          <w:p w:rsidR="00F5743C" w:rsidRPr="00BD5BE0" w:rsidRDefault="002456DF" w:rsidP="00F5743C">
            <w:pPr>
              <w:jc w:val="center"/>
              <w:rPr>
                <w:sz w:val="26"/>
                <w:szCs w:val="26"/>
              </w:rPr>
            </w:pPr>
            <w:r w:rsidRPr="00BD5BE0">
              <w:rPr>
                <w:sz w:val="26"/>
                <w:szCs w:val="26"/>
              </w:rPr>
              <w:t>1</w:t>
            </w:r>
            <w:r w:rsidR="00E32800" w:rsidRPr="00BD5BE0">
              <w:rPr>
                <w:sz w:val="26"/>
                <w:szCs w:val="26"/>
              </w:rPr>
              <w:t> </w:t>
            </w:r>
            <w:r w:rsidRPr="00BD5BE0">
              <w:rPr>
                <w:sz w:val="26"/>
                <w:szCs w:val="26"/>
              </w:rPr>
              <w:t>173</w:t>
            </w:r>
            <w:r w:rsidR="00E32800" w:rsidRPr="00BD5BE0">
              <w:rPr>
                <w:sz w:val="26"/>
                <w:szCs w:val="26"/>
              </w:rPr>
              <w:t xml:space="preserve"> </w:t>
            </w:r>
            <w:r w:rsidRPr="00BD5BE0">
              <w:rPr>
                <w:sz w:val="26"/>
                <w:szCs w:val="26"/>
              </w:rPr>
              <w:t>843</w:t>
            </w:r>
            <w:r w:rsidR="00E32800" w:rsidRPr="00BD5BE0">
              <w:rPr>
                <w:sz w:val="26"/>
                <w:szCs w:val="26"/>
              </w:rPr>
              <w:t>,0</w:t>
            </w:r>
          </w:p>
        </w:tc>
        <w:tc>
          <w:tcPr>
            <w:tcW w:w="1493" w:type="dxa"/>
            <w:shd w:val="clear" w:color="auto" w:fill="auto"/>
          </w:tcPr>
          <w:p w:rsidR="00F5743C" w:rsidRPr="00BD5BE0" w:rsidRDefault="002456DF" w:rsidP="00F5743C">
            <w:pPr>
              <w:jc w:val="center"/>
              <w:rPr>
                <w:sz w:val="26"/>
                <w:szCs w:val="26"/>
              </w:rPr>
            </w:pPr>
            <w:r w:rsidRPr="00BD5BE0">
              <w:rPr>
                <w:sz w:val="26"/>
                <w:szCs w:val="26"/>
              </w:rPr>
              <w:t>1</w:t>
            </w:r>
            <w:r w:rsidR="00E32800" w:rsidRPr="00BD5BE0">
              <w:rPr>
                <w:sz w:val="26"/>
                <w:szCs w:val="26"/>
              </w:rPr>
              <w:t> </w:t>
            </w:r>
            <w:r w:rsidRPr="00BD5BE0">
              <w:rPr>
                <w:sz w:val="26"/>
                <w:szCs w:val="26"/>
              </w:rPr>
              <w:t>161</w:t>
            </w:r>
            <w:r w:rsidR="00E32800" w:rsidRPr="00BD5BE0">
              <w:rPr>
                <w:sz w:val="26"/>
                <w:szCs w:val="26"/>
              </w:rPr>
              <w:t xml:space="preserve"> </w:t>
            </w:r>
            <w:r w:rsidRPr="00BD5BE0">
              <w:rPr>
                <w:sz w:val="26"/>
                <w:szCs w:val="26"/>
              </w:rPr>
              <w:t>080,9</w:t>
            </w:r>
          </w:p>
        </w:tc>
      </w:tr>
      <w:tr w:rsidR="00A26E0C" w:rsidRPr="00BD5BE0" w:rsidTr="00E54013">
        <w:tc>
          <w:tcPr>
            <w:tcW w:w="4041" w:type="dxa"/>
            <w:shd w:val="clear" w:color="auto" w:fill="auto"/>
          </w:tcPr>
          <w:p w:rsidR="00A26E0C" w:rsidRPr="00BD5BE0" w:rsidRDefault="00A26E0C" w:rsidP="00896A3D">
            <w:pPr>
              <w:jc w:val="both"/>
              <w:rPr>
                <w:sz w:val="26"/>
                <w:szCs w:val="26"/>
              </w:rPr>
            </w:pPr>
            <w:r w:rsidRPr="00BD5BE0">
              <w:rPr>
                <w:sz w:val="26"/>
                <w:szCs w:val="26"/>
              </w:rPr>
              <w:t xml:space="preserve">      из них:  дотации</w:t>
            </w:r>
          </w:p>
        </w:tc>
        <w:tc>
          <w:tcPr>
            <w:tcW w:w="1762" w:type="dxa"/>
            <w:shd w:val="clear" w:color="auto" w:fill="auto"/>
            <w:vAlign w:val="bottom"/>
          </w:tcPr>
          <w:p w:rsidR="00A26E0C" w:rsidRPr="00BD5BE0" w:rsidRDefault="009840D3" w:rsidP="00E54013">
            <w:pPr>
              <w:jc w:val="center"/>
              <w:rPr>
                <w:sz w:val="26"/>
                <w:szCs w:val="26"/>
              </w:rPr>
            </w:pPr>
            <w:r w:rsidRPr="00BD5BE0">
              <w:rPr>
                <w:sz w:val="26"/>
                <w:szCs w:val="26"/>
              </w:rPr>
              <w:t>26 471,1</w:t>
            </w:r>
          </w:p>
        </w:tc>
        <w:tc>
          <w:tcPr>
            <w:tcW w:w="1505" w:type="dxa"/>
            <w:shd w:val="clear" w:color="auto" w:fill="auto"/>
            <w:vAlign w:val="bottom"/>
          </w:tcPr>
          <w:p w:rsidR="00A26E0C" w:rsidRPr="00BD5BE0" w:rsidRDefault="002456DF" w:rsidP="00E54013">
            <w:pPr>
              <w:jc w:val="center"/>
              <w:rPr>
                <w:sz w:val="26"/>
                <w:szCs w:val="26"/>
              </w:rPr>
            </w:pPr>
            <w:r w:rsidRPr="00BD5BE0">
              <w:rPr>
                <w:sz w:val="26"/>
                <w:szCs w:val="26"/>
              </w:rPr>
              <w:t>0,0</w:t>
            </w:r>
          </w:p>
        </w:tc>
        <w:tc>
          <w:tcPr>
            <w:tcW w:w="1620" w:type="dxa"/>
            <w:shd w:val="clear" w:color="auto" w:fill="auto"/>
            <w:vAlign w:val="bottom"/>
          </w:tcPr>
          <w:p w:rsidR="00A26E0C" w:rsidRPr="00BD5BE0" w:rsidRDefault="002456DF" w:rsidP="00E54013">
            <w:pPr>
              <w:jc w:val="center"/>
              <w:rPr>
                <w:sz w:val="26"/>
                <w:szCs w:val="26"/>
              </w:rPr>
            </w:pPr>
            <w:r w:rsidRPr="00BD5BE0">
              <w:rPr>
                <w:sz w:val="26"/>
                <w:szCs w:val="26"/>
              </w:rPr>
              <w:t>0,0</w:t>
            </w:r>
          </w:p>
        </w:tc>
        <w:tc>
          <w:tcPr>
            <w:tcW w:w="1493" w:type="dxa"/>
            <w:shd w:val="clear" w:color="auto" w:fill="auto"/>
            <w:vAlign w:val="bottom"/>
          </w:tcPr>
          <w:p w:rsidR="00A26E0C" w:rsidRPr="00BD5BE0" w:rsidRDefault="002456DF" w:rsidP="00E54013">
            <w:pPr>
              <w:jc w:val="center"/>
              <w:rPr>
                <w:sz w:val="26"/>
                <w:szCs w:val="26"/>
              </w:rPr>
            </w:pPr>
            <w:r w:rsidRPr="00BD5BE0">
              <w:rPr>
                <w:sz w:val="26"/>
                <w:szCs w:val="26"/>
              </w:rPr>
              <w:t>0,0</w:t>
            </w:r>
          </w:p>
        </w:tc>
      </w:tr>
      <w:tr w:rsidR="00A26E0C" w:rsidRPr="00BD5BE0" w:rsidTr="00E54013">
        <w:tc>
          <w:tcPr>
            <w:tcW w:w="4041" w:type="dxa"/>
            <w:shd w:val="clear" w:color="auto" w:fill="auto"/>
          </w:tcPr>
          <w:p w:rsidR="00A26E0C" w:rsidRPr="00BD5BE0" w:rsidRDefault="00A26E0C" w:rsidP="00896A3D">
            <w:pPr>
              <w:jc w:val="both"/>
              <w:rPr>
                <w:sz w:val="26"/>
                <w:szCs w:val="26"/>
              </w:rPr>
            </w:pPr>
            <w:r w:rsidRPr="00BD5BE0">
              <w:rPr>
                <w:sz w:val="26"/>
                <w:szCs w:val="26"/>
              </w:rPr>
              <w:t xml:space="preserve">                    субсидии</w:t>
            </w:r>
          </w:p>
        </w:tc>
        <w:tc>
          <w:tcPr>
            <w:tcW w:w="1762" w:type="dxa"/>
            <w:shd w:val="clear" w:color="auto" w:fill="auto"/>
            <w:vAlign w:val="bottom"/>
          </w:tcPr>
          <w:p w:rsidR="00A26E0C" w:rsidRPr="00BD5BE0" w:rsidRDefault="009840D3" w:rsidP="00E54013">
            <w:pPr>
              <w:jc w:val="center"/>
              <w:rPr>
                <w:sz w:val="26"/>
                <w:szCs w:val="26"/>
              </w:rPr>
            </w:pPr>
            <w:r w:rsidRPr="00BD5BE0">
              <w:rPr>
                <w:sz w:val="26"/>
                <w:szCs w:val="26"/>
              </w:rPr>
              <w:t>261 974,8</w:t>
            </w:r>
          </w:p>
        </w:tc>
        <w:tc>
          <w:tcPr>
            <w:tcW w:w="1505" w:type="dxa"/>
            <w:shd w:val="clear" w:color="auto" w:fill="auto"/>
            <w:vAlign w:val="bottom"/>
          </w:tcPr>
          <w:p w:rsidR="00A26E0C" w:rsidRPr="00BD5BE0" w:rsidRDefault="002456DF" w:rsidP="00E54013">
            <w:pPr>
              <w:jc w:val="center"/>
              <w:rPr>
                <w:sz w:val="26"/>
                <w:szCs w:val="26"/>
              </w:rPr>
            </w:pPr>
            <w:r w:rsidRPr="00BD5BE0">
              <w:rPr>
                <w:sz w:val="26"/>
                <w:szCs w:val="26"/>
              </w:rPr>
              <w:t>93</w:t>
            </w:r>
            <w:r w:rsidR="00E32800" w:rsidRPr="00BD5BE0">
              <w:rPr>
                <w:sz w:val="26"/>
                <w:szCs w:val="26"/>
              </w:rPr>
              <w:t xml:space="preserve"> </w:t>
            </w:r>
            <w:r w:rsidRPr="00BD5BE0">
              <w:rPr>
                <w:sz w:val="26"/>
                <w:szCs w:val="26"/>
              </w:rPr>
              <w:t>852,0</w:t>
            </w:r>
          </w:p>
        </w:tc>
        <w:tc>
          <w:tcPr>
            <w:tcW w:w="1620" w:type="dxa"/>
            <w:shd w:val="clear" w:color="auto" w:fill="auto"/>
            <w:vAlign w:val="bottom"/>
          </w:tcPr>
          <w:p w:rsidR="00A26E0C" w:rsidRPr="00BD5BE0" w:rsidRDefault="002456DF" w:rsidP="00E54013">
            <w:pPr>
              <w:jc w:val="center"/>
              <w:rPr>
                <w:sz w:val="26"/>
                <w:szCs w:val="26"/>
              </w:rPr>
            </w:pPr>
            <w:r w:rsidRPr="00BD5BE0">
              <w:rPr>
                <w:sz w:val="26"/>
                <w:szCs w:val="26"/>
              </w:rPr>
              <w:t>84</w:t>
            </w:r>
            <w:r w:rsidR="00E32800" w:rsidRPr="00BD5BE0">
              <w:rPr>
                <w:sz w:val="26"/>
                <w:szCs w:val="26"/>
              </w:rPr>
              <w:t xml:space="preserve"> </w:t>
            </w:r>
            <w:r w:rsidRPr="00BD5BE0">
              <w:rPr>
                <w:sz w:val="26"/>
                <w:szCs w:val="26"/>
              </w:rPr>
              <w:t>155,3</w:t>
            </w:r>
          </w:p>
        </w:tc>
        <w:tc>
          <w:tcPr>
            <w:tcW w:w="1493" w:type="dxa"/>
            <w:shd w:val="clear" w:color="auto" w:fill="auto"/>
            <w:vAlign w:val="bottom"/>
          </w:tcPr>
          <w:p w:rsidR="00A26E0C" w:rsidRPr="00BD5BE0" w:rsidRDefault="002456DF" w:rsidP="00E54013">
            <w:pPr>
              <w:jc w:val="center"/>
              <w:rPr>
                <w:sz w:val="26"/>
                <w:szCs w:val="26"/>
              </w:rPr>
            </w:pPr>
            <w:r w:rsidRPr="00BD5BE0">
              <w:rPr>
                <w:sz w:val="26"/>
                <w:szCs w:val="26"/>
              </w:rPr>
              <w:t>73</w:t>
            </w:r>
            <w:r w:rsidR="00E32800" w:rsidRPr="00BD5BE0">
              <w:rPr>
                <w:sz w:val="26"/>
                <w:szCs w:val="26"/>
              </w:rPr>
              <w:t xml:space="preserve"> </w:t>
            </w:r>
            <w:r w:rsidRPr="00BD5BE0">
              <w:rPr>
                <w:sz w:val="26"/>
                <w:szCs w:val="26"/>
              </w:rPr>
              <w:t>335,6</w:t>
            </w:r>
          </w:p>
        </w:tc>
      </w:tr>
      <w:tr w:rsidR="00A26E0C" w:rsidRPr="00BD5BE0" w:rsidTr="00E54013">
        <w:tc>
          <w:tcPr>
            <w:tcW w:w="4041" w:type="dxa"/>
            <w:shd w:val="clear" w:color="auto" w:fill="auto"/>
          </w:tcPr>
          <w:p w:rsidR="00A26E0C" w:rsidRPr="00BD5BE0" w:rsidRDefault="00A26E0C" w:rsidP="00896A3D">
            <w:pPr>
              <w:jc w:val="both"/>
              <w:rPr>
                <w:sz w:val="26"/>
                <w:szCs w:val="26"/>
              </w:rPr>
            </w:pPr>
            <w:r w:rsidRPr="00BD5BE0">
              <w:rPr>
                <w:sz w:val="26"/>
                <w:szCs w:val="26"/>
              </w:rPr>
              <w:t xml:space="preserve">                    субвенции</w:t>
            </w:r>
          </w:p>
        </w:tc>
        <w:tc>
          <w:tcPr>
            <w:tcW w:w="1762" w:type="dxa"/>
            <w:shd w:val="clear" w:color="auto" w:fill="auto"/>
            <w:vAlign w:val="bottom"/>
          </w:tcPr>
          <w:p w:rsidR="00A26E0C" w:rsidRPr="00BD5BE0" w:rsidRDefault="009840D3" w:rsidP="00E54013">
            <w:pPr>
              <w:jc w:val="center"/>
              <w:rPr>
                <w:sz w:val="26"/>
                <w:szCs w:val="26"/>
              </w:rPr>
            </w:pPr>
            <w:r w:rsidRPr="00BD5BE0">
              <w:rPr>
                <w:sz w:val="26"/>
                <w:szCs w:val="26"/>
              </w:rPr>
              <w:t>1 192 922,1</w:t>
            </w:r>
          </w:p>
        </w:tc>
        <w:tc>
          <w:tcPr>
            <w:tcW w:w="1505" w:type="dxa"/>
            <w:shd w:val="clear" w:color="auto" w:fill="auto"/>
            <w:vAlign w:val="bottom"/>
          </w:tcPr>
          <w:p w:rsidR="00A26E0C" w:rsidRPr="00BD5BE0" w:rsidRDefault="002456DF" w:rsidP="00E54013">
            <w:pPr>
              <w:jc w:val="center"/>
              <w:rPr>
                <w:sz w:val="26"/>
                <w:szCs w:val="26"/>
              </w:rPr>
            </w:pPr>
            <w:r w:rsidRPr="00BD5BE0">
              <w:rPr>
                <w:sz w:val="26"/>
                <w:szCs w:val="26"/>
              </w:rPr>
              <w:t>1</w:t>
            </w:r>
            <w:r w:rsidR="00E32800" w:rsidRPr="00BD5BE0">
              <w:rPr>
                <w:sz w:val="26"/>
                <w:szCs w:val="26"/>
              </w:rPr>
              <w:t> </w:t>
            </w:r>
            <w:r w:rsidRPr="00BD5BE0">
              <w:rPr>
                <w:sz w:val="26"/>
                <w:szCs w:val="26"/>
              </w:rPr>
              <w:t>050</w:t>
            </w:r>
            <w:r w:rsidR="00E32800" w:rsidRPr="00BD5BE0">
              <w:rPr>
                <w:sz w:val="26"/>
                <w:szCs w:val="26"/>
              </w:rPr>
              <w:t xml:space="preserve"> </w:t>
            </w:r>
            <w:r w:rsidRPr="00BD5BE0">
              <w:rPr>
                <w:sz w:val="26"/>
                <w:szCs w:val="26"/>
              </w:rPr>
              <w:t>076,6</w:t>
            </w:r>
          </w:p>
        </w:tc>
        <w:tc>
          <w:tcPr>
            <w:tcW w:w="1620" w:type="dxa"/>
            <w:shd w:val="clear" w:color="auto" w:fill="auto"/>
            <w:vAlign w:val="bottom"/>
          </w:tcPr>
          <w:p w:rsidR="00A26E0C" w:rsidRPr="00BD5BE0" w:rsidRDefault="002456DF" w:rsidP="00E54013">
            <w:pPr>
              <w:jc w:val="center"/>
              <w:rPr>
                <w:sz w:val="26"/>
                <w:szCs w:val="26"/>
              </w:rPr>
            </w:pPr>
            <w:r w:rsidRPr="00BD5BE0">
              <w:rPr>
                <w:sz w:val="26"/>
                <w:szCs w:val="26"/>
              </w:rPr>
              <w:t>1</w:t>
            </w:r>
            <w:r w:rsidR="00E32800" w:rsidRPr="00BD5BE0">
              <w:rPr>
                <w:sz w:val="26"/>
                <w:szCs w:val="26"/>
              </w:rPr>
              <w:t> </w:t>
            </w:r>
            <w:r w:rsidRPr="00BD5BE0">
              <w:rPr>
                <w:sz w:val="26"/>
                <w:szCs w:val="26"/>
              </w:rPr>
              <w:t>089</w:t>
            </w:r>
            <w:r w:rsidR="00E32800" w:rsidRPr="00BD5BE0">
              <w:rPr>
                <w:sz w:val="26"/>
                <w:szCs w:val="26"/>
              </w:rPr>
              <w:t xml:space="preserve"> </w:t>
            </w:r>
            <w:r w:rsidRPr="00BD5BE0">
              <w:rPr>
                <w:sz w:val="26"/>
                <w:szCs w:val="26"/>
              </w:rPr>
              <w:t>687,7</w:t>
            </w:r>
          </w:p>
        </w:tc>
        <w:tc>
          <w:tcPr>
            <w:tcW w:w="1493" w:type="dxa"/>
            <w:shd w:val="clear" w:color="auto" w:fill="auto"/>
            <w:vAlign w:val="bottom"/>
          </w:tcPr>
          <w:p w:rsidR="00A26E0C" w:rsidRPr="00BD5BE0" w:rsidRDefault="002456DF" w:rsidP="00F5743C">
            <w:pPr>
              <w:jc w:val="center"/>
              <w:rPr>
                <w:sz w:val="26"/>
                <w:szCs w:val="26"/>
              </w:rPr>
            </w:pPr>
            <w:r w:rsidRPr="00BD5BE0">
              <w:rPr>
                <w:sz w:val="26"/>
                <w:szCs w:val="26"/>
              </w:rPr>
              <w:t>1</w:t>
            </w:r>
            <w:r w:rsidR="00E32800" w:rsidRPr="00BD5BE0">
              <w:rPr>
                <w:sz w:val="26"/>
                <w:szCs w:val="26"/>
              </w:rPr>
              <w:t> </w:t>
            </w:r>
            <w:r w:rsidRPr="00BD5BE0">
              <w:rPr>
                <w:sz w:val="26"/>
                <w:szCs w:val="26"/>
              </w:rPr>
              <w:t>087</w:t>
            </w:r>
            <w:r w:rsidR="00E32800" w:rsidRPr="00BD5BE0">
              <w:rPr>
                <w:sz w:val="26"/>
                <w:szCs w:val="26"/>
              </w:rPr>
              <w:t xml:space="preserve"> </w:t>
            </w:r>
            <w:r w:rsidRPr="00BD5BE0">
              <w:rPr>
                <w:sz w:val="26"/>
                <w:szCs w:val="26"/>
              </w:rPr>
              <w:t>745,3</w:t>
            </w:r>
          </w:p>
        </w:tc>
      </w:tr>
      <w:tr w:rsidR="00A26E0C" w:rsidRPr="00BD5BE0" w:rsidTr="00E54013">
        <w:tc>
          <w:tcPr>
            <w:tcW w:w="4041" w:type="dxa"/>
            <w:shd w:val="clear" w:color="auto" w:fill="auto"/>
          </w:tcPr>
          <w:p w:rsidR="00A26E0C" w:rsidRPr="00BD5BE0" w:rsidRDefault="00A26E0C" w:rsidP="00896A3D">
            <w:pPr>
              <w:jc w:val="both"/>
              <w:rPr>
                <w:sz w:val="26"/>
                <w:szCs w:val="26"/>
              </w:rPr>
            </w:pPr>
            <w:r w:rsidRPr="00BD5BE0">
              <w:rPr>
                <w:sz w:val="26"/>
                <w:szCs w:val="26"/>
              </w:rPr>
              <w:t xml:space="preserve">         межбюджетные трансферты</w:t>
            </w:r>
          </w:p>
        </w:tc>
        <w:tc>
          <w:tcPr>
            <w:tcW w:w="1762" w:type="dxa"/>
            <w:shd w:val="clear" w:color="auto" w:fill="auto"/>
            <w:vAlign w:val="bottom"/>
          </w:tcPr>
          <w:p w:rsidR="00A26E0C" w:rsidRPr="00BD5BE0" w:rsidRDefault="009840D3" w:rsidP="00E54013">
            <w:pPr>
              <w:jc w:val="center"/>
              <w:rPr>
                <w:sz w:val="26"/>
                <w:szCs w:val="26"/>
              </w:rPr>
            </w:pPr>
            <w:r w:rsidRPr="00BD5BE0">
              <w:rPr>
                <w:sz w:val="26"/>
                <w:szCs w:val="26"/>
              </w:rPr>
              <w:t>47 528,3</w:t>
            </w:r>
          </w:p>
        </w:tc>
        <w:tc>
          <w:tcPr>
            <w:tcW w:w="1505" w:type="dxa"/>
            <w:shd w:val="clear" w:color="auto" w:fill="auto"/>
            <w:vAlign w:val="bottom"/>
          </w:tcPr>
          <w:p w:rsidR="00A26E0C" w:rsidRPr="00BD5BE0" w:rsidRDefault="002456DF" w:rsidP="00F12722">
            <w:pPr>
              <w:jc w:val="center"/>
              <w:rPr>
                <w:sz w:val="26"/>
                <w:szCs w:val="26"/>
              </w:rPr>
            </w:pPr>
            <w:r w:rsidRPr="00BD5BE0">
              <w:rPr>
                <w:sz w:val="26"/>
                <w:szCs w:val="26"/>
              </w:rPr>
              <w:t>0,0</w:t>
            </w:r>
          </w:p>
        </w:tc>
        <w:tc>
          <w:tcPr>
            <w:tcW w:w="1620" w:type="dxa"/>
            <w:shd w:val="clear" w:color="auto" w:fill="auto"/>
            <w:vAlign w:val="bottom"/>
          </w:tcPr>
          <w:p w:rsidR="00A26E0C" w:rsidRPr="00BD5BE0" w:rsidRDefault="002456DF" w:rsidP="00E54013">
            <w:pPr>
              <w:jc w:val="center"/>
              <w:rPr>
                <w:sz w:val="26"/>
                <w:szCs w:val="26"/>
              </w:rPr>
            </w:pPr>
            <w:r w:rsidRPr="00BD5BE0">
              <w:rPr>
                <w:sz w:val="26"/>
                <w:szCs w:val="26"/>
              </w:rPr>
              <w:t>0,0</w:t>
            </w:r>
          </w:p>
        </w:tc>
        <w:tc>
          <w:tcPr>
            <w:tcW w:w="1493" w:type="dxa"/>
            <w:shd w:val="clear" w:color="auto" w:fill="auto"/>
            <w:vAlign w:val="bottom"/>
          </w:tcPr>
          <w:p w:rsidR="00A26E0C" w:rsidRPr="00BD5BE0" w:rsidRDefault="002456DF" w:rsidP="00E54013">
            <w:pPr>
              <w:jc w:val="center"/>
              <w:rPr>
                <w:sz w:val="26"/>
                <w:szCs w:val="26"/>
              </w:rPr>
            </w:pPr>
            <w:r w:rsidRPr="00BD5BE0">
              <w:rPr>
                <w:sz w:val="26"/>
                <w:szCs w:val="26"/>
              </w:rPr>
              <w:t>0,0</w:t>
            </w:r>
          </w:p>
        </w:tc>
      </w:tr>
      <w:tr w:rsidR="00A26E0C" w:rsidRPr="00BD5BE0" w:rsidTr="00E54013">
        <w:tc>
          <w:tcPr>
            <w:tcW w:w="4041" w:type="dxa"/>
            <w:shd w:val="clear" w:color="auto" w:fill="auto"/>
          </w:tcPr>
          <w:p w:rsidR="00A26E0C" w:rsidRPr="00BD5BE0" w:rsidRDefault="00A26E0C" w:rsidP="00896A3D">
            <w:pPr>
              <w:jc w:val="both"/>
              <w:rPr>
                <w:sz w:val="26"/>
                <w:szCs w:val="26"/>
              </w:rPr>
            </w:pPr>
            <w:r w:rsidRPr="00BD5BE0">
              <w:rPr>
                <w:sz w:val="26"/>
                <w:szCs w:val="26"/>
              </w:rPr>
              <w:t>Прочие безвозмездные поступления</w:t>
            </w:r>
          </w:p>
        </w:tc>
        <w:tc>
          <w:tcPr>
            <w:tcW w:w="1762" w:type="dxa"/>
            <w:shd w:val="clear" w:color="auto" w:fill="auto"/>
            <w:vAlign w:val="bottom"/>
          </w:tcPr>
          <w:p w:rsidR="00A26E0C" w:rsidRPr="00BD5BE0" w:rsidRDefault="009840D3" w:rsidP="00E54013">
            <w:pPr>
              <w:jc w:val="center"/>
              <w:rPr>
                <w:sz w:val="26"/>
                <w:szCs w:val="26"/>
              </w:rPr>
            </w:pPr>
            <w:r w:rsidRPr="00BD5BE0">
              <w:rPr>
                <w:sz w:val="26"/>
                <w:szCs w:val="26"/>
              </w:rPr>
              <w:t>3 715</w:t>
            </w:r>
            <w:r w:rsidR="00E306E8" w:rsidRPr="00BD5BE0">
              <w:rPr>
                <w:sz w:val="26"/>
                <w:szCs w:val="26"/>
              </w:rPr>
              <w:t>,0</w:t>
            </w:r>
          </w:p>
        </w:tc>
        <w:tc>
          <w:tcPr>
            <w:tcW w:w="1505" w:type="dxa"/>
            <w:shd w:val="clear" w:color="auto" w:fill="auto"/>
            <w:vAlign w:val="bottom"/>
          </w:tcPr>
          <w:p w:rsidR="00A26E0C" w:rsidRPr="00BD5BE0" w:rsidRDefault="002456DF" w:rsidP="00E54013">
            <w:pPr>
              <w:jc w:val="center"/>
              <w:rPr>
                <w:sz w:val="26"/>
                <w:szCs w:val="26"/>
              </w:rPr>
            </w:pPr>
            <w:r w:rsidRPr="00BD5BE0">
              <w:rPr>
                <w:sz w:val="26"/>
                <w:szCs w:val="26"/>
              </w:rPr>
              <w:t>0,0</w:t>
            </w:r>
          </w:p>
        </w:tc>
        <w:tc>
          <w:tcPr>
            <w:tcW w:w="1620" w:type="dxa"/>
            <w:shd w:val="clear" w:color="auto" w:fill="auto"/>
            <w:vAlign w:val="bottom"/>
          </w:tcPr>
          <w:p w:rsidR="00A26E0C" w:rsidRPr="00BD5BE0" w:rsidRDefault="002456DF" w:rsidP="00E54013">
            <w:pPr>
              <w:jc w:val="center"/>
              <w:rPr>
                <w:sz w:val="26"/>
                <w:szCs w:val="26"/>
              </w:rPr>
            </w:pPr>
            <w:r w:rsidRPr="00BD5BE0">
              <w:rPr>
                <w:sz w:val="26"/>
                <w:szCs w:val="26"/>
              </w:rPr>
              <w:t>0,0</w:t>
            </w:r>
          </w:p>
        </w:tc>
        <w:tc>
          <w:tcPr>
            <w:tcW w:w="1493" w:type="dxa"/>
            <w:shd w:val="clear" w:color="auto" w:fill="auto"/>
            <w:vAlign w:val="bottom"/>
          </w:tcPr>
          <w:p w:rsidR="00A26E0C" w:rsidRPr="00BD5BE0" w:rsidRDefault="002456DF" w:rsidP="00E54013">
            <w:pPr>
              <w:jc w:val="center"/>
              <w:rPr>
                <w:sz w:val="26"/>
                <w:szCs w:val="26"/>
              </w:rPr>
            </w:pPr>
            <w:r w:rsidRPr="00BD5BE0">
              <w:rPr>
                <w:sz w:val="26"/>
                <w:szCs w:val="26"/>
              </w:rPr>
              <w:t>0,0</w:t>
            </w:r>
          </w:p>
        </w:tc>
      </w:tr>
    </w:tbl>
    <w:p w:rsidR="00890485" w:rsidRPr="00B9024D" w:rsidRDefault="005D1117" w:rsidP="00B13FFA">
      <w:pPr>
        <w:jc w:val="both"/>
        <w:rPr>
          <w:b/>
          <w:color w:val="FF0000"/>
        </w:rPr>
      </w:pPr>
      <w:r>
        <w:rPr>
          <w:b/>
          <w:noProof/>
          <w:color w:val="FF0000"/>
          <w:sz w:val="28"/>
          <w:szCs w:val="28"/>
        </w:rPr>
        <w:drawing>
          <wp:inline distT="0" distB="0" distL="0" distR="0">
            <wp:extent cx="6117929" cy="3526032"/>
            <wp:effectExtent l="0" t="0" r="0" b="0"/>
            <wp:docPr id="4" name="Объект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r w:rsidR="00B13FFA" w:rsidRPr="00B9024D">
        <w:rPr>
          <w:b/>
          <w:color w:val="FF0000"/>
          <w:sz w:val="28"/>
          <w:szCs w:val="28"/>
        </w:rPr>
        <w:t xml:space="preserve">                   </w:t>
      </w:r>
      <w:r w:rsidR="005E42E9" w:rsidRPr="00B9024D">
        <w:rPr>
          <w:b/>
          <w:color w:val="FF0000"/>
          <w:sz w:val="28"/>
          <w:szCs w:val="28"/>
        </w:rPr>
        <w:t xml:space="preserve"> </w:t>
      </w:r>
      <w:r w:rsidR="001A4218" w:rsidRPr="00B9024D">
        <w:rPr>
          <w:b/>
          <w:color w:val="FF0000"/>
        </w:rPr>
        <w:t xml:space="preserve"> </w:t>
      </w:r>
    </w:p>
    <w:p w:rsidR="00493FD4" w:rsidRPr="00CC143B" w:rsidRDefault="001A4218" w:rsidP="00493FD4">
      <w:pPr>
        <w:ind w:firstLine="708"/>
        <w:jc w:val="both"/>
        <w:rPr>
          <w:sz w:val="28"/>
          <w:szCs w:val="28"/>
        </w:rPr>
      </w:pPr>
      <w:r w:rsidRPr="00CC143B">
        <w:rPr>
          <w:sz w:val="28"/>
          <w:szCs w:val="28"/>
        </w:rPr>
        <w:t xml:space="preserve">       20</w:t>
      </w:r>
      <w:r w:rsidR="009F0CD0" w:rsidRPr="00CC143B">
        <w:rPr>
          <w:sz w:val="28"/>
          <w:szCs w:val="28"/>
        </w:rPr>
        <w:t>2</w:t>
      </w:r>
      <w:r w:rsidR="009840D3">
        <w:rPr>
          <w:sz w:val="28"/>
          <w:szCs w:val="28"/>
        </w:rPr>
        <w:t>4</w:t>
      </w:r>
      <w:r w:rsidRPr="00CC143B">
        <w:rPr>
          <w:sz w:val="28"/>
          <w:szCs w:val="28"/>
        </w:rPr>
        <w:t>г       20</w:t>
      </w:r>
      <w:r w:rsidR="00815540" w:rsidRPr="00CC143B">
        <w:rPr>
          <w:sz w:val="28"/>
          <w:szCs w:val="28"/>
        </w:rPr>
        <w:t>2</w:t>
      </w:r>
      <w:r w:rsidR="009840D3">
        <w:rPr>
          <w:sz w:val="28"/>
          <w:szCs w:val="28"/>
        </w:rPr>
        <w:t>5</w:t>
      </w:r>
      <w:r w:rsidR="002B1DB7" w:rsidRPr="00CC143B">
        <w:rPr>
          <w:sz w:val="28"/>
          <w:szCs w:val="28"/>
        </w:rPr>
        <w:t>г      20</w:t>
      </w:r>
      <w:r w:rsidR="004A3831" w:rsidRPr="00CC143B">
        <w:rPr>
          <w:sz w:val="28"/>
          <w:szCs w:val="28"/>
        </w:rPr>
        <w:t>2</w:t>
      </w:r>
      <w:r w:rsidR="009840D3">
        <w:rPr>
          <w:sz w:val="28"/>
          <w:szCs w:val="28"/>
        </w:rPr>
        <w:t>6</w:t>
      </w:r>
      <w:r w:rsidRPr="00CC143B">
        <w:rPr>
          <w:sz w:val="28"/>
          <w:szCs w:val="28"/>
        </w:rPr>
        <w:t>г     20</w:t>
      </w:r>
      <w:r w:rsidR="002B1DB7" w:rsidRPr="00CC143B">
        <w:rPr>
          <w:sz w:val="28"/>
          <w:szCs w:val="28"/>
        </w:rPr>
        <w:t>2</w:t>
      </w:r>
      <w:r w:rsidR="009840D3">
        <w:rPr>
          <w:sz w:val="28"/>
          <w:szCs w:val="28"/>
        </w:rPr>
        <w:t>7</w:t>
      </w:r>
      <w:r w:rsidRPr="00CC143B">
        <w:rPr>
          <w:sz w:val="28"/>
          <w:szCs w:val="28"/>
        </w:rPr>
        <w:t xml:space="preserve">г    </w:t>
      </w:r>
    </w:p>
    <w:p w:rsidR="00717805" w:rsidRPr="00B244B1" w:rsidRDefault="00662529" w:rsidP="00717805">
      <w:pPr>
        <w:ind w:firstLine="708"/>
        <w:jc w:val="both"/>
        <w:rPr>
          <w:b/>
          <w:sz w:val="28"/>
          <w:szCs w:val="28"/>
        </w:rPr>
      </w:pPr>
      <w:r w:rsidRPr="00B244B1">
        <w:rPr>
          <w:sz w:val="28"/>
          <w:szCs w:val="28"/>
        </w:rPr>
        <w:t xml:space="preserve">       </w:t>
      </w:r>
      <w:r w:rsidR="00973AD7" w:rsidRPr="00B244B1">
        <w:rPr>
          <w:sz w:val="28"/>
          <w:szCs w:val="28"/>
        </w:rPr>
        <w:t xml:space="preserve">  </w:t>
      </w:r>
      <w:r w:rsidR="00332BE0" w:rsidRPr="00B244B1">
        <w:rPr>
          <w:b/>
          <w:sz w:val="28"/>
          <w:szCs w:val="28"/>
        </w:rPr>
        <w:tab/>
      </w:r>
      <w:r w:rsidR="00332BE0" w:rsidRPr="00B244B1">
        <w:rPr>
          <w:b/>
          <w:sz w:val="28"/>
          <w:szCs w:val="28"/>
        </w:rPr>
        <w:tab/>
      </w:r>
      <w:r w:rsidR="00332BE0" w:rsidRPr="00B244B1">
        <w:rPr>
          <w:b/>
          <w:sz w:val="28"/>
          <w:szCs w:val="28"/>
        </w:rPr>
        <w:tab/>
      </w:r>
      <w:r w:rsidR="00332BE0" w:rsidRPr="00B244B1">
        <w:rPr>
          <w:b/>
          <w:sz w:val="28"/>
          <w:szCs w:val="28"/>
        </w:rPr>
        <w:tab/>
      </w:r>
      <w:r w:rsidR="00332BE0" w:rsidRPr="00B244B1">
        <w:rPr>
          <w:b/>
          <w:sz w:val="28"/>
          <w:szCs w:val="28"/>
        </w:rPr>
        <w:tab/>
      </w:r>
      <w:r w:rsidR="00332BE0" w:rsidRPr="00B244B1">
        <w:rPr>
          <w:b/>
          <w:sz w:val="28"/>
          <w:szCs w:val="28"/>
        </w:rPr>
        <w:tab/>
      </w:r>
      <w:r w:rsidR="00332BE0" w:rsidRPr="00B244B1">
        <w:rPr>
          <w:b/>
          <w:sz w:val="28"/>
          <w:szCs w:val="28"/>
        </w:rPr>
        <w:tab/>
      </w:r>
      <w:r w:rsidR="00332BE0" w:rsidRPr="00B244B1">
        <w:rPr>
          <w:b/>
          <w:sz w:val="28"/>
          <w:szCs w:val="28"/>
        </w:rPr>
        <w:tab/>
      </w:r>
      <w:r w:rsidR="00332BE0" w:rsidRPr="00B244B1">
        <w:rPr>
          <w:b/>
          <w:sz w:val="28"/>
          <w:szCs w:val="28"/>
        </w:rPr>
        <w:tab/>
      </w:r>
    </w:p>
    <w:p w:rsidR="009633E9" w:rsidRDefault="009633E9" w:rsidP="00717805">
      <w:pPr>
        <w:jc w:val="both"/>
        <w:rPr>
          <w:sz w:val="28"/>
          <w:szCs w:val="28"/>
        </w:rPr>
      </w:pPr>
    </w:p>
    <w:p w:rsidR="004B5F94" w:rsidRPr="005D1117" w:rsidRDefault="004B5F94" w:rsidP="00BD5BE0">
      <w:pPr>
        <w:ind w:firstLine="851"/>
        <w:jc w:val="both"/>
        <w:rPr>
          <w:sz w:val="26"/>
          <w:szCs w:val="26"/>
        </w:rPr>
      </w:pPr>
      <w:r w:rsidRPr="005D1117">
        <w:rPr>
          <w:sz w:val="26"/>
          <w:szCs w:val="26"/>
        </w:rPr>
        <w:t>Доходную часть бюджета формируют по существу следующие виды доходов:</w:t>
      </w:r>
    </w:p>
    <w:p w:rsidR="009633E9" w:rsidRPr="005D1117" w:rsidRDefault="009633E9" w:rsidP="009818B3">
      <w:pPr>
        <w:jc w:val="both"/>
        <w:rPr>
          <w:b/>
          <w:sz w:val="26"/>
          <w:szCs w:val="26"/>
        </w:rPr>
      </w:pPr>
    </w:p>
    <w:p w:rsidR="00094106" w:rsidRPr="00BD5BE0" w:rsidRDefault="00094106" w:rsidP="00BD5BE0">
      <w:pPr>
        <w:spacing w:line="276" w:lineRule="auto"/>
        <w:ind w:firstLine="851"/>
        <w:jc w:val="both"/>
        <w:rPr>
          <w:b/>
          <w:sz w:val="26"/>
          <w:szCs w:val="26"/>
        </w:rPr>
      </w:pPr>
      <w:r w:rsidRPr="00BD5BE0">
        <w:rPr>
          <w:b/>
          <w:sz w:val="26"/>
          <w:szCs w:val="26"/>
        </w:rPr>
        <w:t>Налог на доходы физических лиц</w:t>
      </w:r>
    </w:p>
    <w:p w:rsidR="008A5A7C" w:rsidRPr="00BD5BE0" w:rsidRDefault="008A5A7C" w:rsidP="00BD5BE0">
      <w:pPr>
        <w:spacing w:line="276" w:lineRule="auto"/>
        <w:ind w:firstLine="851"/>
        <w:jc w:val="both"/>
        <w:rPr>
          <w:rFonts w:eastAsia="Calibri"/>
          <w:sz w:val="26"/>
          <w:szCs w:val="26"/>
          <w:lang w:eastAsia="en-US"/>
        </w:rPr>
      </w:pPr>
      <w:r w:rsidRPr="00BD5BE0">
        <w:rPr>
          <w:rFonts w:eastAsia="Calibri"/>
          <w:sz w:val="26"/>
          <w:szCs w:val="26"/>
          <w:lang w:eastAsia="en-US"/>
        </w:rPr>
        <w:t xml:space="preserve">Прогноз поступлений в  бюджет городского округа, налога на доходы физических лиц (далее - НДФЛ), рассчитан на основе прогноза администратора дохода - УФНС России по Кемеровской области с учетом прогнозируемого  </w:t>
      </w:r>
      <w:r w:rsidR="00305D36" w:rsidRPr="00BD5BE0">
        <w:rPr>
          <w:rFonts w:eastAsia="Calibri"/>
          <w:sz w:val="26"/>
          <w:szCs w:val="26"/>
          <w:lang w:eastAsia="en-US"/>
        </w:rPr>
        <w:t xml:space="preserve"> фонда оплаты труда на 202</w:t>
      </w:r>
      <w:r w:rsidR="004B3DD6" w:rsidRPr="00BD5BE0">
        <w:rPr>
          <w:rFonts w:eastAsia="Calibri"/>
          <w:sz w:val="26"/>
          <w:szCs w:val="26"/>
          <w:lang w:eastAsia="en-US"/>
        </w:rPr>
        <w:t>5</w:t>
      </w:r>
      <w:r w:rsidRPr="00BD5BE0">
        <w:rPr>
          <w:rFonts w:eastAsia="Calibri"/>
          <w:sz w:val="26"/>
          <w:szCs w:val="26"/>
          <w:lang w:eastAsia="en-US"/>
        </w:rPr>
        <w:t xml:space="preserve"> год, оценки поступлений налога на доходы физических лиц за </w:t>
      </w:r>
      <w:r w:rsidR="0026382C" w:rsidRPr="00BD5BE0">
        <w:rPr>
          <w:rFonts w:eastAsia="Calibri"/>
          <w:sz w:val="26"/>
          <w:szCs w:val="26"/>
          <w:lang w:eastAsia="en-US"/>
        </w:rPr>
        <w:t>20</w:t>
      </w:r>
      <w:r w:rsidR="00D579D4" w:rsidRPr="00BD5BE0">
        <w:rPr>
          <w:rFonts w:eastAsia="Calibri"/>
          <w:sz w:val="26"/>
          <w:szCs w:val="26"/>
          <w:lang w:eastAsia="en-US"/>
        </w:rPr>
        <w:t>2</w:t>
      </w:r>
      <w:r w:rsidR="004B3DD6" w:rsidRPr="00BD5BE0">
        <w:rPr>
          <w:rFonts w:eastAsia="Calibri"/>
          <w:sz w:val="26"/>
          <w:szCs w:val="26"/>
          <w:lang w:eastAsia="en-US"/>
        </w:rPr>
        <w:t>4</w:t>
      </w:r>
      <w:r w:rsidRPr="00BD5BE0">
        <w:rPr>
          <w:rFonts w:eastAsia="Calibri"/>
          <w:sz w:val="26"/>
          <w:szCs w:val="26"/>
          <w:lang w:eastAsia="en-US"/>
        </w:rPr>
        <w:t xml:space="preserve"> год, структуры налога согласно отчетности УФНС России по Кемеровской области (формы 5-НДФЛ и 5-ДДК за 20</w:t>
      </w:r>
      <w:r w:rsidR="00DC38A1" w:rsidRPr="00BD5BE0">
        <w:rPr>
          <w:rFonts w:eastAsia="Calibri"/>
          <w:sz w:val="26"/>
          <w:szCs w:val="26"/>
          <w:lang w:eastAsia="en-US"/>
        </w:rPr>
        <w:t>2</w:t>
      </w:r>
      <w:r w:rsidR="006237FA">
        <w:rPr>
          <w:rFonts w:eastAsia="Calibri"/>
          <w:sz w:val="26"/>
          <w:szCs w:val="26"/>
          <w:lang w:eastAsia="en-US"/>
        </w:rPr>
        <w:t>3</w:t>
      </w:r>
      <w:r w:rsidR="008F4188" w:rsidRPr="00BD5BE0">
        <w:rPr>
          <w:rFonts w:eastAsia="Calibri"/>
          <w:sz w:val="26"/>
          <w:szCs w:val="26"/>
          <w:lang w:eastAsia="en-US"/>
        </w:rPr>
        <w:t xml:space="preserve"> год), </w:t>
      </w:r>
      <w:r w:rsidRPr="00BD5BE0">
        <w:rPr>
          <w:rFonts w:eastAsia="Calibri"/>
          <w:sz w:val="26"/>
          <w:szCs w:val="26"/>
          <w:lang w:eastAsia="en-US"/>
        </w:rPr>
        <w:t xml:space="preserve">динамики возвратов из бюджета НДФЛ в результате применения налоговых </w:t>
      </w:r>
      <w:r w:rsidRPr="00BD5BE0">
        <w:rPr>
          <w:rFonts w:eastAsia="Calibri"/>
          <w:sz w:val="26"/>
          <w:szCs w:val="26"/>
          <w:lang w:eastAsia="en-US"/>
        </w:rPr>
        <w:lastRenderedPageBreak/>
        <w:t xml:space="preserve">вычетов, требований Бюджетного кодекса Российской Федерации и Закона Кемеровской области </w:t>
      </w:r>
      <w:r w:rsidR="008F4188" w:rsidRPr="00BD5BE0">
        <w:rPr>
          <w:rFonts w:eastAsia="Calibri"/>
          <w:sz w:val="26"/>
          <w:szCs w:val="26"/>
          <w:lang w:eastAsia="en-US"/>
        </w:rPr>
        <w:t xml:space="preserve"> </w:t>
      </w:r>
      <w:r w:rsidRPr="00BD5BE0">
        <w:rPr>
          <w:rFonts w:eastAsia="Calibri"/>
          <w:sz w:val="26"/>
          <w:szCs w:val="26"/>
          <w:lang w:eastAsia="en-US"/>
        </w:rPr>
        <w:t xml:space="preserve">«О межбюджетных отношениях в Кемеровской области» в части установления дополнительных нормативов отчислений в местные бюджеты от НДФЛ. </w:t>
      </w:r>
    </w:p>
    <w:p w:rsidR="00942CF1" w:rsidRPr="00BD5BE0" w:rsidRDefault="00942CF1" w:rsidP="00BD5BE0">
      <w:pPr>
        <w:spacing w:line="276" w:lineRule="auto"/>
        <w:ind w:firstLine="851"/>
        <w:jc w:val="both"/>
        <w:rPr>
          <w:sz w:val="26"/>
          <w:szCs w:val="26"/>
        </w:rPr>
      </w:pPr>
      <w:r w:rsidRPr="00BD5BE0">
        <w:rPr>
          <w:sz w:val="26"/>
          <w:szCs w:val="26"/>
        </w:rPr>
        <w:t>В планируемом периоде в части оплаты труда определяющую роль будет играть выполнение в 202</w:t>
      </w:r>
      <w:r w:rsidR="004B3DD6" w:rsidRPr="00BD5BE0">
        <w:rPr>
          <w:sz w:val="26"/>
          <w:szCs w:val="26"/>
        </w:rPr>
        <w:t>5</w:t>
      </w:r>
      <w:r w:rsidRPr="00BD5BE0">
        <w:rPr>
          <w:sz w:val="26"/>
          <w:szCs w:val="26"/>
        </w:rPr>
        <w:t xml:space="preserve"> году обязательств, закрепленных в указах Президента Российской Федерации по достижению целевых показателей.  </w:t>
      </w:r>
    </w:p>
    <w:p w:rsidR="005A6652" w:rsidRPr="00BD5BE0" w:rsidRDefault="005A6652" w:rsidP="00BD5BE0">
      <w:pPr>
        <w:spacing w:line="276" w:lineRule="auto"/>
        <w:ind w:firstLine="851"/>
        <w:jc w:val="both"/>
        <w:rPr>
          <w:sz w:val="26"/>
          <w:szCs w:val="26"/>
        </w:rPr>
      </w:pPr>
      <w:r w:rsidRPr="00BD5BE0">
        <w:rPr>
          <w:sz w:val="26"/>
          <w:szCs w:val="26"/>
        </w:rPr>
        <w:t>Рост фонда оплаты труда, прогнозируемого департаментом экономического развития Администрации Правительства Кузбасса на 202</w:t>
      </w:r>
      <w:r w:rsidR="004B3DD6" w:rsidRPr="00BD5BE0">
        <w:rPr>
          <w:sz w:val="26"/>
          <w:szCs w:val="26"/>
        </w:rPr>
        <w:t>5</w:t>
      </w:r>
      <w:r w:rsidR="00DC38A1" w:rsidRPr="00BD5BE0">
        <w:rPr>
          <w:sz w:val="26"/>
          <w:szCs w:val="26"/>
        </w:rPr>
        <w:t>г.</w:t>
      </w:r>
      <w:r w:rsidRPr="00BD5BE0">
        <w:rPr>
          <w:sz w:val="26"/>
          <w:szCs w:val="26"/>
        </w:rPr>
        <w:t xml:space="preserve"> </w:t>
      </w:r>
      <w:r w:rsidR="004B3DD6" w:rsidRPr="00BD5BE0">
        <w:rPr>
          <w:sz w:val="26"/>
          <w:szCs w:val="26"/>
        </w:rPr>
        <w:t>1,097</w:t>
      </w:r>
      <w:r w:rsidRPr="00BD5BE0">
        <w:rPr>
          <w:sz w:val="26"/>
          <w:szCs w:val="26"/>
        </w:rPr>
        <w:t xml:space="preserve"> к оценке 202</w:t>
      </w:r>
      <w:r w:rsidR="004B3DD6" w:rsidRPr="00BD5BE0">
        <w:rPr>
          <w:sz w:val="26"/>
          <w:szCs w:val="26"/>
        </w:rPr>
        <w:t>4</w:t>
      </w:r>
      <w:r w:rsidRPr="00BD5BE0">
        <w:rPr>
          <w:sz w:val="26"/>
          <w:szCs w:val="26"/>
        </w:rPr>
        <w:t xml:space="preserve"> года, на 202</w:t>
      </w:r>
      <w:r w:rsidR="004B3DD6" w:rsidRPr="00BD5BE0">
        <w:rPr>
          <w:sz w:val="26"/>
          <w:szCs w:val="26"/>
        </w:rPr>
        <w:t>6</w:t>
      </w:r>
      <w:r w:rsidRPr="00BD5BE0">
        <w:rPr>
          <w:sz w:val="26"/>
          <w:szCs w:val="26"/>
        </w:rPr>
        <w:t xml:space="preserve"> год </w:t>
      </w:r>
      <w:r w:rsidR="004B3DD6" w:rsidRPr="00BD5BE0">
        <w:rPr>
          <w:sz w:val="26"/>
          <w:szCs w:val="26"/>
        </w:rPr>
        <w:t>1,081</w:t>
      </w:r>
      <w:r w:rsidR="00C22E0B" w:rsidRPr="00BD5BE0">
        <w:rPr>
          <w:sz w:val="26"/>
          <w:szCs w:val="26"/>
        </w:rPr>
        <w:t xml:space="preserve"> </w:t>
      </w:r>
      <w:r w:rsidRPr="00BD5BE0">
        <w:rPr>
          <w:sz w:val="26"/>
          <w:szCs w:val="26"/>
        </w:rPr>
        <w:t xml:space="preserve"> к оценке 202</w:t>
      </w:r>
      <w:r w:rsidR="004B3DD6" w:rsidRPr="00BD5BE0">
        <w:rPr>
          <w:sz w:val="26"/>
          <w:szCs w:val="26"/>
        </w:rPr>
        <w:t>5</w:t>
      </w:r>
      <w:r w:rsidRPr="00BD5BE0">
        <w:rPr>
          <w:sz w:val="26"/>
          <w:szCs w:val="26"/>
        </w:rPr>
        <w:t xml:space="preserve"> года</w:t>
      </w:r>
      <w:r w:rsidR="00DC38A1" w:rsidRPr="00BD5BE0">
        <w:rPr>
          <w:sz w:val="26"/>
          <w:szCs w:val="26"/>
        </w:rPr>
        <w:t>,</w:t>
      </w:r>
      <w:r w:rsidRPr="00BD5BE0">
        <w:rPr>
          <w:sz w:val="26"/>
          <w:szCs w:val="26"/>
        </w:rPr>
        <w:t xml:space="preserve"> на 202</w:t>
      </w:r>
      <w:r w:rsidR="004B3DD6" w:rsidRPr="00BD5BE0">
        <w:rPr>
          <w:sz w:val="26"/>
          <w:szCs w:val="26"/>
        </w:rPr>
        <w:t>7</w:t>
      </w:r>
      <w:r w:rsidRPr="00BD5BE0">
        <w:rPr>
          <w:sz w:val="26"/>
          <w:szCs w:val="26"/>
        </w:rPr>
        <w:t xml:space="preserve"> год </w:t>
      </w:r>
      <w:r w:rsidR="00C22E0B" w:rsidRPr="00BD5BE0">
        <w:rPr>
          <w:sz w:val="26"/>
          <w:szCs w:val="26"/>
        </w:rPr>
        <w:t>1</w:t>
      </w:r>
      <w:r w:rsidR="004B3DD6" w:rsidRPr="00BD5BE0">
        <w:rPr>
          <w:sz w:val="26"/>
          <w:szCs w:val="26"/>
        </w:rPr>
        <w:t>,078</w:t>
      </w:r>
      <w:r w:rsidR="00C22E0B" w:rsidRPr="00BD5BE0">
        <w:rPr>
          <w:sz w:val="26"/>
          <w:szCs w:val="26"/>
        </w:rPr>
        <w:t xml:space="preserve"> </w:t>
      </w:r>
      <w:r w:rsidRPr="00BD5BE0">
        <w:rPr>
          <w:sz w:val="26"/>
          <w:szCs w:val="26"/>
        </w:rPr>
        <w:t xml:space="preserve"> к оценке 202</w:t>
      </w:r>
      <w:r w:rsidR="00C11B15" w:rsidRPr="00BD5BE0">
        <w:rPr>
          <w:sz w:val="26"/>
          <w:szCs w:val="26"/>
        </w:rPr>
        <w:t>6</w:t>
      </w:r>
      <w:r w:rsidRPr="00BD5BE0">
        <w:rPr>
          <w:sz w:val="26"/>
          <w:szCs w:val="26"/>
        </w:rPr>
        <w:t xml:space="preserve"> года.</w:t>
      </w:r>
    </w:p>
    <w:p w:rsidR="00C11B15" w:rsidRPr="005D1117" w:rsidRDefault="00BD5BE0" w:rsidP="00BD5BE0">
      <w:pPr>
        <w:spacing w:line="276" w:lineRule="auto"/>
        <w:ind w:firstLine="851"/>
        <w:jc w:val="both"/>
        <w:rPr>
          <w:sz w:val="26"/>
          <w:szCs w:val="26"/>
        </w:rPr>
      </w:pPr>
      <w:r>
        <w:rPr>
          <w:sz w:val="26"/>
          <w:szCs w:val="26"/>
        </w:rPr>
        <w:t>Фе</w:t>
      </w:r>
      <w:r w:rsidR="00C11B15" w:rsidRPr="00BD5BE0">
        <w:rPr>
          <w:sz w:val="26"/>
          <w:szCs w:val="26"/>
        </w:rPr>
        <w:t>деральным законом от 12.07.2024 №176-ФЗ «О внесении изменений в часть первую и вторую Налогового кодекса Российской Федерации, отдельные законодательные акты Российской Федерации и признании утратившим силу отдельных положений законодательных актов Российской Федерации», введена прогрессивная шкала налогообложения доходов физических лиц</w:t>
      </w:r>
      <w:r w:rsidR="00BC7C8A" w:rsidRPr="00BD5BE0">
        <w:rPr>
          <w:sz w:val="26"/>
          <w:szCs w:val="26"/>
        </w:rPr>
        <w:t>, а также скорректированы нормативы распределения НДФЛ в связи с введением</w:t>
      </w:r>
      <w:r w:rsidR="00BC7C8A" w:rsidRPr="005D1117">
        <w:rPr>
          <w:sz w:val="26"/>
          <w:szCs w:val="26"/>
        </w:rPr>
        <w:t xml:space="preserve"> прогрессивной шкалы налоговой ставки</w:t>
      </w:r>
      <w:r w:rsidR="00C11B15" w:rsidRPr="005D1117">
        <w:rPr>
          <w:sz w:val="26"/>
          <w:szCs w:val="26"/>
        </w:rPr>
        <w:t>:</w:t>
      </w:r>
    </w:p>
    <w:p w:rsidR="00BC7C8A" w:rsidRPr="005D1117" w:rsidRDefault="00BC7C8A" w:rsidP="00BD5BE0">
      <w:pPr>
        <w:ind w:firstLine="851"/>
        <w:jc w:val="both"/>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1843"/>
        <w:gridCol w:w="3827"/>
      </w:tblGrid>
      <w:tr w:rsidR="007A386C" w:rsidRPr="005D1117" w:rsidTr="00192135">
        <w:tc>
          <w:tcPr>
            <w:tcW w:w="4644" w:type="dxa"/>
            <w:shd w:val="clear" w:color="auto" w:fill="auto"/>
          </w:tcPr>
          <w:p w:rsidR="007A386C" w:rsidRPr="005D1117" w:rsidRDefault="0059463F" w:rsidP="00192135">
            <w:pPr>
              <w:jc w:val="both"/>
              <w:rPr>
                <w:sz w:val="26"/>
                <w:szCs w:val="26"/>
              </w:rPr>
            </w:pPr>
            <w:r w:rsidRPr="005D1117">
              <w:rPr>
                <w:sz w:val="26"/>
                <w:szCs w:val="26"/>
              </w:rPr>
              <w:t>Сумма налоговой базы</w:t>
            </w:r>
          </w:p>
        </w:tc>
        <w:tc>
          <w:tcPr>
            <w:tcW w:w="1843" w:type="dxa"/>
            <w:shd w:val="clear" w:color="auto" w:fill="auto"/>
          </w:tcPr>
          <w:p w:rsidR="007A386C" w:rsidRPr="005D1117" w:rsidRDefault="007A386C" w:rsidP="00192135">
            <w:pPr>
              <w:jc w:val="both"/>
              <w:rPr>
                <w:sz w:val="26"/>
                <w:szCs w:val="26"/>
                <w:lang w:val="en-US"/>
              </w:rPr>
            </w:pPr>
            <w:r w:rsidRPr="005D1117">
              <w:rPr>
                <w:sz w:val="26"/>
                <w:szCs w:val="26"/>
              </w:rPr>
              <w:t>Налого</w:t>
            </w:r>
            <w:r w:rsidR="00A44131" w:rsidRPr="005D1117">
              <w:rPr>
                <w:sz w:val="26"/>
                <w:szCs w:val="26"/>
              </w:rPr>
              <w:t>вая ставка</w:t>
            </w:r>
          </w:p>
        </w:tc>
        <w:tc>
          <w:tcPr>
            <w:tcW w:w="3827" w:type="dxa"/>
            <w:shd w:val="clear" w:color="auto" w:fill="auto"/>
          </w:tcPr>
          <w:p w:rsidR="007A386C" w:rsidRPr="005D1117" w:rsidRDefault="007A386C" w:rsidP="00192135">
            <w:pPr>
              <w:jc w:val="both"/>
              <w:rPr>
                <w:sz w:val="26"/>
                <w:szCs w:val="26"/>
              </w:rPr>
            </w:pPr>
            <w:r w:rsidRPr="005D1117">
              <w:rPr>
                <w:sz w:val="26"/>
                <w:szCs w:val="26"/>
              </w:rPr>
              <w:t xml:space="preserve">Норматив зачисления в местный бюджет </w:t>
            </w:r>
            <w:proofErr w:type="gramStart"/>
            <w:r w:rsidRPr="005D1117">
              <w:rPr>
                <w:sz w:val="26"/>
                <w:szCs w:val="26"/>
              </w:rPr>
              <w:t>согласно бюджетного кодекса</w:t>
            </w:r>
            <w:proofErr w:type="gramEnd"/>
            <w:r w:rsidRPr="005D1117">
              <w:rPr>
                <w:sz w:val="26"/>
                <w:szCs w:val="26"/>
              </w:rPr>
              <w:t xml:space="preserve"> РФ</w:t>
            </w:r>
          </w:p>
        </w:tc>
      </w:tr>
      <w:tr w:rsidR="007A386C" w:rsidRPr="005D1117" w:rsidTr="00192135">
        <w:tc>
          <w:tcPr>
            <w:tcW w:w="4644" w:type="dxa"/>
            <w:shd w:val="clear" w:color="auto" w:fill="auto"/>
          </w:tcPr>
          <w:p w:rsidR="007A386C" w:rsidRPr="005D1117" w:rsidRDefault="00BC7C8A" w:rsidP="00192135">
            <w:pPr>
              <w:jc w:val="both"/>
              <w:rPr>
                <w:sz w:val="26"/>
                <w:szCs w:val="26"/>
              </w:rPr>
            </w:pPr>
            <w:r w:rsidRPr="005D1117">
              <w:rPr>
                <w:sz w:val="26"/>
                <w:szCs w:val="26"/>
              </w:rPr>
              <w:t>Менее или равна 2,4 млн.руб. в год</w:t>
            </w:r>
          </w:p>
        </w:tc>
        <w:tc>
          <w:tcPr>
            <w:tcW w:w="1843" w:type="dxa"/>
            <w:shd w:val="clear" w:color="auto" w:fill="auto"/>
          </w:tcPr>
          <w:p w:rsidR="007A386C" w:rsidRPr="005D1117" w:rsidRDefault="00BC7C8A" w:rsidP="00192135">
            <w:pPr>
              <w:jc w:val="center"/>
              <w:rPr>
                <w:sz w:val="26"/>
                <w:szCs w:val="26"/>
              </w:rPr>
            </w:pPr>
            <w:r w:rsidRPr="005D1117">
              <w:rPr>
                <w:sz w:val="26"/>
                <w:szCs w:val="26"/>
              </w:rPr>
              <w:t>13%</w:t>
            </w:r>
          </w:p>
        </w:tc>
        <w:tc>
          <w:tcPr>
            <w:tcW w:w="3827" w:type="dxa"/>
            <w:shd w:val="clear" w:color="auto" w:fill="auto"/>
          </w:tcPr>
          <w:p w:rsidR="007A386C" w:rsidRPr="005D1117" w:rsidRDefault="00BC7C8A" w:rsidP="00192135">
            <w:pPr>
              <w:jc w:val="center"/>
              <w:rPr>
                <w:sz w:val="26"/>
                <w:szCs w:val="26"/>
              </w:rPr>
            </w:pPr>
            <w:r w:rsidRPr="005D1117">
              <w:rPr>
                <w:sz w:val="26"/>
                <w:szCs w:val="26"/>
              </w:rPr>
              <w:t>15%</w:t>
            </w:r>
          </w:p>
        </w:tc>
      </w:tr>
      <w:tr w:rsidR="007A386C" w:rsidRPr="005D1117" w:rsidTr="00192135">
        <w:tc>
          <w:tcPr>
            <w:tcW w:w="4644" w:type="dxa"/>
            <w:shd w:val="clear" w:color="auto" w:fill="auto"/>
          </w:tcPr>
          <w:p w:rsidR="007A386C" w:rsidRPr="005D1117" w:rsidRDefault="00BC7C8A" w:rsidP="00192135">
            <w:pPr>
              <w:jc w:val="both"/>
              <w:rPr>
                <w:sz w:val="26"/>
                <w:szCs w:val="26"/>
              </w:rPr>
            </w:pPr>
            <w:r w:rsidRPr="005D1117">
              <w:rPr>
                <w:sz w:val="26"/>
                <w:szCs w:val="26"/>
              </w:rPr>
              <w:t xml:space="preserve">- от 2,4 </w:t>
            </w:r>
            <w:proofErr w:type="gramStart"/>
            <w:r w:rsidRPr="005D1117">
              <w:rPr>
                <w:sz w:val="26"/>
                <w:szCs w:val="26"/>
              </w:rPr>
              <w:t>млн.рублей</w:t>
            </w:r>
            <w:proofErr w:type="gramEnd"/>
            <w:r w:rsidRPr="005D1117">
              <w:rPr>
                <w:sz w:val="26"/>
                <w:szCs w:val="26"/>
              </w:rPr>
              <w:t xml:space="preserve"> до 5 млн.рублей в год;</w:t>
            </w:r>
          </w:p>
        </w:tc>
        <w:tc>
          <w:tcPr>
            <w:tcW w:w="1843" w:type="dxa"/>
            <w:shd w:val="clear" w:color="auto" w:fill="auto"/>
          </w:tcPr>
          <w:p w:rsidR="007A386C" w:rsidRPr="005D1117" w:rsidRDefault="00BC7C8A" w:rsidP="00192135">
            <w:pPr>
              <w:jc w:val="center"/>
              <w:rPr>
                <w:sz w:val="26"/>
                <w:szCs w:val="26"/>
              </w:rPr>
            </w:pPr>
            <w:r w:rsidRPr="005D1117">
              <w:rPr>
                <w:sz w:val="26"/>
                <w:szCs w:val="26"/>
              </w:rPr>
              <w:t>15%</w:t>
            </w:r>
          </w:p>
        </w:tc>
        <w:tc>
          <w:tcPr>
            <w:tcW w:w="3827" w:type="dxa"/>
            <w:shd w:val="clear" w:color="auto" w:fill="auto"/>
          </w:tcPr>
          <w:p w:rsidR="007A386C" w:rsidRPr="005D1117" w:rsidRDefault="00BC7C8A" w:rsidP="00192135">
            <w:pPr>
              <w:jc w:val="center"/>
              <w:rPr>
                <w:sz w:val="26"/>
                <w:szCs w:val="26"/>
              </w:rPr>
            </w:pPr>
            <w:r w:rsidRPr="005D1117">
              <w:rPr>
                <w:sz w:val="26"/>
                <w:szCs w:val="26"/>
              </w:rPr>
              <w:t>13%</w:t>
            </w:r>
          </w:p>
        </w:tc>
      </w:tr>
      <w:tr w:rsidR="007A386C" w:rsidRPr="005D1117" w:rsidTr="00192135">
        <w:tc>
          <w:tcPr>
            <w:tcW w:w="4644" w:type="dxa"/>
            <w:shd w:val="clear" w:color="auto" w:fill="auto"/>
          </w:tcPr>
          <w:p w:rsidR="007A386C" w:rsidRPr="005D1117" w:rsidRDefault="00BC7C8A" w:rsidP="00192135">
            <w:pPr>
              <w:jc w:val="both"/>
              <w:rPr>
                <w:sz w:val="26"/>
                <w:szCs w:val="26"/>
              </w:rPr>
            </w:pPr>
            <w:r w:rsidRPr="005D1117">
              <w:rPr>
                <w:sz w:val="26"/>
                <w:szCs w:val="26"/>
              </w:rPr>
              <w:t xml:space="preserve">от 5 </w:t>
            </w:r>
            <w:proofErr w:type="gramStart"/>
            <w:r w:rsidRPr="005D1117">
              <w:rPr>
                <w:sz w:val="26"/>
                <w:szCs w:val="26"/>
              </w:rPr>
              <w:t>млн.рублей</w:t>
            </w:r>
            <w:proofErr w:type="gramEnd"/>
            <w:r w:rsidRPr="005D1117">
              <w:rPr>
                <w:sz w:val="26"/>
                <w:szCs w:val="26"/>
              </w:rPr>
              <w:t xml:space="preserve"> до 20 млн.рублей в год;</w:t>
            </w:r>
          </w:p>
        </w:tc>
        <w:tc>
          <w:tcPr>
            <w:tcW w:w="1843" w:type="dxa"/>
            <w:shd w:val="clear" w:color="auto" w:fill="auto"/>
          </w:tcPr>
          <w:p w:rsidR="007A386C" w:rsidRPr="005D1117" w:rsidRDefault="00BC7C8A" w:rsidP="00192135">
            <w:pPr>
              <w:jc w:val="center"/>
              <w:rPr>
                <w:sz w:val="26"/>
                <w:szCs w:val="26"/>
              </w:rPr>
            </w:pPr>
            <w:r w:rsidRPr="005D1117">
              <w:rPr>
                <w:sz w:val="26"/>
                <w:szCs w:val="26"/>
              </w:rPr>
              <w:t>18%</w:t>
            </w:r>
          </w:p>
        </w:tc>
        <w:tc>
          <w:tcPr>
            <w:tcW w:w="3827" w:type="dxa"/>
            <w:shd w:val="clear" w:color="auto" w:fill="auto"/>
          </w:tcPr>
          <w:p w:rsidR="007A386C" w:rsidRPr="005D1117" w:rsidRDefault="00BC7C8A" w:rsidP="00192135">
            <w:pPr>
              <w:jc w:val="center"/>
              <w:rPr>
                <w:sz w:val="26"/>
                <w:szCs w:val="26"/>
              </w:rPr>
            </w:pPr>
            <w:r w:rsidRPr="005D1117">
              <w:rPr>
                <w:sz w:val="26"/>
                <w:szCs w:val="26"/>
              </w:rPr>
              <w:t>11%</w:t>
            </w:r>
          </w:p>
        </w:tc>
      </w:tr>
      <w:tr w:rsidR="007A386C" w:rsidRPr="005D1117" w:rsidTr="00192135">
        <w:tc>
          <w:tcPr>
            <w:tcW w:w="4644" w:type="dxa"/>
            <w:shd w:val="clear" w:color="auto" w:fill="auto"/>
          </w:tcPr>
          <w:p w:rsidR="007A386C" w:rsidRPr="005D1117" w:rsidRDefault="00BC7C8A" w:rsidP="00192135">
            <w:pPr>
              <w:jc w:val="both"/>
              <w:rPr>
                <w:sz w:val="26"/>
                <w:szCs w:val="26"/>
              </w:rPr>
            </w:pPr>
            <w:r w:rsidRPr="005D1117">
              <w:rPr>
                <w:sz w:val="26"/>
                <w:szCs w:val="26"/>
              </w:rPr>
              <w:t xml:space="preserve">от 20 </w:t>
            </w:r>
            <w:proofErr w:type="gramStart"/>
            <w:r w:rsidRPr="005D1117">
              <w:rPr>
                <w:sz w:val="26"/>
                <w:szCs w:val="26"/>
              </w:rPr>
              <w:t>млн.рублей</w:t>
            </w:r>
            <w:proofErr w:type="gramEnd"/>
            <w:r w:rsidRPr="005D1117">
              <w:rPr>
                <w:sz w:val="26"/>
                <w:szCs w:val="26"/>
              </w:rPr>
              <w:t xml:space="preserve"> до 50 млн.рублей в год</w:t>
            </w:r>
          </w:p>
        </w:tc>
        <w:tc>
          <w:tcPr>
            <w:tcW w:w="1843" w:type="dxa"/>
            <w:shd w:val="clear" w:color="auto" w:fill="auto"/>
          </w:tcPr>
          <w:p w:rsidR="007A386C" w:rsidRPr="005D1117" w:rsidRDefault="00BC7C8A" w:rsidP="00192135">
            <w:pPr>
              <w:jc w:val="center"/>
              <w:rPr>
                <w:sz w:val="26"/>
                <w:szCs w:val="26"/>
              </w:rPr>
            </w:pPr>
            <w:r w:rsidRPr="005D1117">
              <w:rPr>
                <w:sz w:val="26"/>
                <w:szCs w:val="26"/>
              </w:rPr>
              <w:t>20%</w:t>
            </w:r>
          </w:p>
        </w:tc>
        <w:tc>
          <w:tcPr>
            <w:tcW w:w="3827" w:type="dxa"/>
            <w:shd w:val="clear" w:color="auto" w:fill="auto"/>
          </w:tcPr>
          <w:p w:rsidR="007A386C" w:rsidRPr="005D1117" w:rsidRDefault="00BC7C8A" w:rsidP="00192135">
            <w:pPr>
              <w:jc w:val="center"/>
              <w:rPr>
                <w:sz w:val="26"/>
                <w:szCs w:val="26"/>
              </w:rPr>
            </w:pPr>
            <w:r w:rsidRPr="005D1117">
              <w:rPr>
                <w:sz w:val="26"/>
                <w:szCs w:val="26"/>
              </w:rPr>
              <w:t>10%</w:t>
            </w:r>
          </w:p>
        </w:tc>
      </w:tr>
      <w:tr w:rsidR="007A386C" w:rsidRPr="005D1117" w:rsidTr="00192135">
        <w:tc>
          <w:tcPr>
            <w:tcW w:w="4644" w:type="dxa"/>
            <w:shd w:val="clear" w:color="auto" w:fill="auto"/>
          </w:tcPr>
          <w:p w:rsidR="007A386C" w:rsidRPr="005D1117" w:rsidRDefault="00BC7C8A" w:rsidP="00192135">
            <w:pPr>
              <w:jc w:val="both"/>
              <w:rPr>
                <w:sz w:val="26"/>
                <w:szCs w:val="26"/>
              </w:rPr>
            </w:pPr>
            <w:r w:rsidRPr="005D1117">
              <w:rPr>
                <w:sz w:val="26"/>
                <w:szCs w:val="26"/>
              </w:rPr>
              <w:t xml:space="preserve">свыше 50 </w:t>
            </w:r>
            <w:proofErr w:type="gramStart"/>
            <w:r w:rsidRPr="005D1117">
              <w:rPr>
                <w:sz w:val="26"/>
                <w:szCs w:val="26"/>
              </w:rPr>
              <w:t>млн.рублей</w:t>
            </w:r>
            <w:proofErr w:type="gramEnd"/>
            <w:r w:rsidRPr="005D1117">
              <w:rPr>
                <w:sz w:val="26"/>
                <w:szCs w:val="26"/>
              </w:rPr>
              <w:t xml:space="preserve"> в год</w:t>
            </w:r>
          </w:p>
        </w:tc>
        <w:tc>
          <w:tcPr>
            <w:tcW w:w="1843" w:type="dxa"/>
            <w:shd w:val="clear" w:color="auto" w:fill="auto"/>
          </w:tcPr>
          <w:p w:rsidR="007A386C" w:rsidRPr="005D1117" w:rsidRDefault="00BC7C8A" w:rsidP="00192135">
            <w:pPr>
              <w:jc w:val="center"/>
              <w:rPr>
                <w:sz w:val="26"/>
                <w:szCs w:val="26"/>
              </w:rPr>
            </w:pPr>
            <w:r w:rsidRPr="005D1117">
              <w:rPr>
                <w:sz w:val="26"/>
                <w:szCs w:val="26"/>
              </w:rPr>
              <w:t>22%</w:t>
            </w:r>
          </w:p>
        </w:tc>
        <w:tc>
          <w:tcPr>
            <w:tcW w:w="3827" w:type="dxa"/>
            <w:shd w:val="clear" w:color="auto" w:fill="auto"/>
          </w:tcPr>
          <w:p w:rsidR="007A386C" w:rsidRPr="005D1117" w:rsidRDefault="00BC7C8A" w:rsidP="00192135">
            <w:pPr>
              <w:jc w:val="center"/>
              <w:rPr>
                <w:sz w:val="26"/>
                <w:szCs w:val="26"/>
              </w:rPr>
            </w:pPr>
            <w:r w:rsidRPr="005D1117">
              <w:rPr>
                <w:sz w:val="26"/>
                <w:szCs w:val="26"/>
              </w:rPr>
              <w:t>9%</w:t>
            </w:r>
          </w:p>
        </w:tc>
      </w:tr>
    </w:tbl>
    <w:p w:rsidR="00D62C2D" w:rsidRDefault="00D62C2D" w:rsidP="00C11B15">
      <w:pPr>
        <w:jc w:val="both"/>
        <w:rPr>
          <w:sz w:val="28"/>
          <w:szCs w:val="28"/>
        </w:rPr>
      </w:pPr>
    </w:p>
    <w:p w:rsidR="00FD4982" w:rsidRPr="005D1117" w:rsidRDefault="00BC7C8A" w:rsidP="00BD5BE0">
      <w:pPr>
        <w:ind w:firstLine="851"/>
        <w:jc w:val="both"/>
        <w:rPr>
          <w:sz w:val="26"/>
          <w:szCs w:val="26"/>
        </w:rPr>
      </w:pPr>
      <w:r>
        <w:rPr>
          <w:sz w:val="28"/>
          <w:szCs w:val="28"/>
        </w:rPr>
        <w:t xml:space="preserve"> </w:t>
      </w:r>
      <w:r w:rsidR="002B064A" w:rsidRPr="005D1117">
        <w:rPr>
          <w:sz w:val="26"/>
          <w:szCs w:val="26"/>
        </w:rPr>
        <w:t>Закон</w:t>
      </w:r>
      <w:r w:rsidR="005B0E7E" w:rsidRPr="005D1117">
        <w:rPr>
          <w:sz w:val="26"/>
          <w:szCs w:val="26"/>
        </w:rPr>
        <w:t>ом</w:t>
      </w:r>
      <w:r w:rsidR="002B064A" w:rsidRPr="005D1117">
        <w:rPr>
          <w:sz w:val="26"/>
          <w:szCs w:val="26"/>
        </w:rPr>
        <w:t xml:space="preserve"> Кемеровской </w:t>
      </w:r>
      <w:r w:rsidR="0097713E" w:rsidRPr="005D1117">
        <w:rPr>
          <w:sz w:val="26"/>
          <w:szCs w:val="26"/>
        </w:rPr>
        <w:t>области от</w:t>
      </w:r>
      <w:r w:rsidR="002B064A" w:rsidRPr="005D1117">
        <w:rPr>
          <w:sz w:val="26"/>
          <w:szCs w:val="26"/>
        </w:rPr>
        <w:t xml:space="preserve"> 24 ноября 2005 </w:t>
      </w:r>
      <w:r w:rsidR="00E41E6A" w:rsidRPr="005D1117">
        <w:rPr>
          <w:sz w:val="26"/>
          <w:szCs w:val="26"/>
        </w:rPr>
        <w:t>года № 134</w:t>
      </w:r>
      <w:r w:rsidR="002B064A" w:rsidRPr="005D1117">
        <w:rPr>
          <w:sz w:val="26"/>
          <w:szCs w:val="26"/>
        </w:rPr>
        <w:t xml:space="preserve">-ОЗ «О межбюджетных </w:t>
      </w:r>
      <w:r w:rsidR="00E41E6A" w:rsidRPr="005D1117">
        <w:rPr>
          <w:sz w:val="26"/>
          <w:szCs w:val="26"/>
        </w:rPr>
        <w:t>отношениях в</w:t>
      </w:r>
      <w:r w:rsidR="002B064A" w:rsidRPr="005D1117">
        <w:rPr>
          <w:sz w:val="26"/>
          <w:szCs w:val="26"/>
        </w:rPr>
        <w:t xml:space="preserve"> Кемеровской области»</w:t>
      </w:r>
      <w:r w:rsidR="00043178" w:rsidRPr="005D1117">
        <w:rPr>
          <w:sz w:val="26"/>
          <w:szCs w:val="26"/>
        </w:rPr>
        <w:t xml:space="preserve"> предусмотрено заменена дополнительными нормативами </w:t>
      </w:r>
      <w:r w:rsidR="00E41E6A" w:rsidRPr="005D1117">
        <w:rPr>
          <w:sz w:val="26"/>
          <w:szCs w:val="26"/>
        </w:rPr>
        <w:t>отчислений от</w:t>
      </w:r>
      <w:r w:rsidR="00043178" w:rsidRPr="005D1117">
        <w:rPr>
          <w:sz w:val="26"/>
          <w:szCs w:val="26"/>
        </w:rPr>
        <w:t xml:space="preserve"> налога на доходы физических лиц (в соответствии с п.4 статьи 137 Бюджетного кодекса РФ)</w:t>
      </w:r>
      <w:r w:rsidR="002B064A" w:rsidRPr="005D1117">
        <w:rPr>
          <w:sz w:val="26"/>
          <w:szCs w:val="26"/>
        </w:rPr>
        <w:t xml:space="preserve"> дотаци</w:t>
      </w:r>
      <w:r w:rsidR="00043178" w:rsidRPr="005D1117">
        <w:rPr>
          <w:sz w:val="26"/>
          <w:szCs w:val="26"/>
        </w:rPr>
        <w:t>ю</w:t>
      </w:r>
      <w:r w:rsidR="002B064A" w:rsidRPr="005D1117">
        <w:rPr>
          <w:sz w:val="26"/>
          <w:szCs w:val="26"/>
        </w:rPr>
        <w:t xml:space="preserve"> на выравнивание уровня бюджетной обеспеченности городских </w:t>
      </w:r>
      <w:r w:rsidR="00E41E6A" w:rsidRPr="005D1117">
        <w:rPr>
          <w:sz w:val="26"/>
          <w:szCs w:val="26"/>
        </w:rPr>
        <w:t>округов.</w:t>
      </w:r>
    </w:p>
    <w:p w:rsidR="005B0E7E" w:rsidRPr="005D1117" w:rsidRDefault="002B064A" w:rsidP="00BD5BE0">
      <w:pPr>
        <w:ind w:firstLine="851"/>
        <w:jc w:val="both"/>
        <w:rPr>
          <w:sz w:val="26"/>
          <w:szCs w:val="26"/>
        </w:rPr>
      </w:pPr>
      <w:r w:rsidRPr="005D1117">
        <w:rPr>
          <w:sz w:val="26"/>
          <w:szCs w:val="26"/>
        </w:rPr>
        <w:t xml:space="preserve">Дополнительный норматив   </w:t>
      </w:r>
      <w:r w:rsidR="00FD4982" w:rsidRPr="005D1117">
        <w:rPr>
          <w:sz w:val="26"/>
          <w:szCs w:val="26"/>
        </w:rPr>
        <w:t xml:space="preserve"> городу</w:t>
      </w:r>
      <w:r w:rsidR="00137942" w:rsidRPr="005D1117">
        <w:rPr>
          <w:sz w:val="26"/>
          <w:szCs w:val="26"/>
        </w:rPr>
        <w:t xml:space="preserve"> </w:t>
      </w:r>
      <w:r w:rsidR="00043178" w:rsidRPr="005D1117">
        <w:rPr>
          <w:sz w:val="26"/>
          <w:szCs w:val="26"/>
        </w:rPr>
        <w:t xml:space="preserve"> </w:t>
      </w:r>
      <w:r w:rsidRPr="005D1117">
        <w:rPr>
          <w:sz w:val="26"/>
          <w:szCs w:val="26"/>
        </w:rPr>
        <w:t xml:space="preserve">   Закон</w:t>
      </w:r>
      <w:r w:rsidR="00043178" w:rsidRPr="005D1117">
        <w:rPr>
          <w:sz w:val="26"/>
          <w:szCs w:val="26"/>
        </w:rPr>
        <w:t>ом</w:t>
      </w:r>
      <w:r w:rsidRPr="005D1117">
        <w:rPr>
          <w:sz w:val="26"/>
          <w:szCs w:val="26"/>
        </w:rPr>
        <w:t xml:space="preserve"> Кемеровской области «Об областном бюджете на 20</w:t>
      </w:r>
      <w:r w:rsidR="00305D36" w:rsidRPr="005D1117">
        <w:rPr>
          <w:sz w:val="26"/>
          <w:szCs w:val="26"/>
        </w:rPr>
        <w:t>2</w:t>
      </w:r>
      <w:r w:rsidR="00BC7C8A" w:rsidRPr="005D1117">
        <w:rPr>
          <w:sz w:val="26"/>
          <w:szCs w:val="26"/>
        </w:rPr>
        <w:t>5</w:t>
      </w:r>
      <w:r w:rsidRPr="005D1117">
        <w:rPr>
          <w:sz w:val="26"/>
          <w:szCs w:val="26"/>
        </w:rPr>
        <w:t xml:space="preserve"> год</w:t>
      </w:r>
      <w:r w:rsidR="006472CB" w:rsidRPr="005D1117">
        <w:rPr>
          <w:sz w:val="26"/>
          <w:szCs w:val="26"/>
        </w:rPr>
        <w:t xml:space="preserve"> и на плановый период 20</w:t>
      </w:r>
      <w:r w:rsidR="008512F0" w:rsidRPr="005D1117">
        <w:rPr>
          <w:sz w:val="26"/>
          <w:szCs w:val="26"/>
        </w:rPr>
        <w:t>2</w:t>
      </w:r>
      <w:r w:rsidR="00BC7C8A" w:rsidRPr="005D1117">
        <w:rPr>
          <w:sz w:val="26"/>
          <w:szCs w:val="26"/>
        </w:rPr>
        <w:t>6</w:t>
      </w:r>
      <w:r w:rsidR="006472CB" w:rsidRPr="005D1117">
        <w:rPr>
          <w:sz w:val="26"/>
          <w:szCs w:val="26"/>
        </w:rPr>
        <w:t xml:space="preserve"> и 20</w:t>
      </w:r>
      <w:r w:rsidR="008A5A7C" w:rsidRPr="005D1117">
        <w:rPr>
          <w:sz w:val="26"/>
          <w:szCs w:val="26"/>
        </w:rPr>
        <w:t>2</w:t>
      </w:r>
      <w:r w:rsidR="00BC7C8A" w:rsidRPr="005D1117">
        <w:rPr>
          <w:sz w:val="26"/>
          <w:szCs w:val="26"/>
        </w:rPr>
        <w:t>7</w:t>
      </w:r>
      <w:r w:rsidR="006472CB" w:rsidRPr="005D1117">
        <w:rPr>
          <w:sz w:val="26"/>
          <w:szCs w:val="26"/>
        </w:rPr>
        <w:t xml:space="preserve"> </w:t>
      </w:r>
      <w:r w:rsidR="00137942" w:rsidRPr="005D1117">
        <w:rPr>
          <w:sz w:val="26"/>
          <w:szCs w:val="26"/>
        </w:rPr>
        <w:t>годов</w:t>
      </w:r>
      <w:r w:rsidR="00E41E6A" w:rsidRPr="005D1117">
        <w:rPr>
          <w:sz w:val="26"/>
          <w:szCs w:val="26"/>
        </w:rPr>
        <w:t>», не</w:t>
      </w:r>
      <w:r w:rsidR="008A5A7C" w:rsidRPr="005D1117">
        <w:rPr>
          <w:sz w:val="26"/>
          <w:szCs w:val="26"/>
        </w:rPr>
        <w:t xml:space="preserve"> предусмотрен.</w:t>
      </w:r>
      <w:r w:rsidR="00305D36" w:rsidRPr="005D1117">
        <w:rPr>
          <w:sz w:val="26"/>
          <w:szCs w:val="26"/>
        </w:rPr>
        <w:t xml:space="preserve">    </w:t>
      </w:r>
    </w:p>
    <w:p w:rsidR="005A6652" w:rsidRPr="005D1117" w:rsidRDefault="00D579D4" w:rsidP="00BD5BE0">
      <w:pPr>
        <w:ind w:firstLine="851"/>
        <w:jc w:val="both"/>
        <w:rPr>
          <w:sz w:val="26"/>
          <w:szCs w:val="26"/>
        </w:rPr>
      </w:pPr>
      <w:r w:rsidRPr="005D1117">
        <w:rPr>
          <w:sz w:val="26"/>
          <w:szCs w:val="26"/>
        </w:rPr>
        <w:t xml:space="preserve"> </w:t>
      </w:r>
      <w:r w:rsidR="00717805" w:rsidRPr="005D1117">
        <w:rPr>
          <w:sz w:val="26"/>
          <w:szCs w:val="26"/>
        </w:rPr>
        <w:t xml:space="preserve">Ожидаемые </w:t>
      </w:r>
      <w:r w:rsidR="00137942" w:rsidRPr="005D1117">
        <w:rPr>
          <w:sz w:val="26"/>
          <w:szCs w:val="26"/>
        </w:rPr>
        <w:t>поступления в</w:t>
      </w:r>
      <w:r w:rsidR="00717805" w:rsidRPr="005D1117">
        <w:rPr>
          <w:sz w:val="26"/>
          <w:szCs w:val="26"/>
        </w:rPr>
        <w:t xml:space="preserve"> бюджет городского округа в 20</w:t>
      </w:r>
      <w:r w:rsidR="00FD4982" w:rsidRPr="005D1117">
        <w:rPr>
          <w:sz w:val="26"/>
          <w:szCs w:val="26"/>
        </w:rPr>
        <w:t>2</w:t>
      </w:r>
      <w:r w:rsidR="00BC7C8A" w:rsidRPr="005D1117">
        <w:rPr>
          <w:sz w:val="26"/>
          <w:szCs w:val="26"/>
        </w:rPr>
        <w:t>4</w:t>
      </w:r>
      <w:r w:rsidR="00717805" w:rsidRPr="005D1117">
        <w:rPr>
          <w:sz w:val="26"/>
          <w:szCs w:val="26"/>
        </w:rPr>
        <w:t xml:space="preserve"> году </w:t>
      </w:r>
      <w:r w:rsidR="00E32800" w:rsidRPr="005D1117">
        <w:rPr>
          <w:sz w:val="26"/>
          <w:szCs w:val="26"/>
        </w:rPr>
        <w:t>187320,0</w:t>
      </w:r>
      <w:r w:rsidR="00717805" w:rsidRPr="005D1117">
        <w:rPr>
          <w:sz w:val="26"/>
          <w:szCs w:val="26"/>
        </w:rPr>
        <w:t xml:space="preserve"> тыс. руб</w:t>
      </w:r>
      <w:r w:rsidR="00E32800" w:rsidRPr="005D1117">
        <w:rPr>
          <w:sz w:val="26"/>
          <w:szCs w:val="26"/>
        </w:rPr>
        <w:t>.</w:t>
      </w:r>
    </w:p>
    <w:p w:rsidR="002B064A" w:rsidRPr="005D1117" w:rsidRDefault="002B064A" w:rsidP="00BD5BE0">
      <w:pPr>
        <w:ind w:firstLine="851"/>
        <w:jc w:val="both"/>
        <w:rPr>
          <w:sz w:val="26"/>
          <w:szCs w:val="26"/>
        </w:rPr>
      </w:pPr>
      <w:r w:rsidRPr="005D1117">
        <w:rPr>
          <w:b/>
          <w:sz w:val="26"/>
          <w:szCs w:val="26"/>
        </w:rPr>
        <w:t xml:space="preserve"> </w:t>
      </w:r>
      <w:r w:rsidRPr="005D1117">
        <w:rPr>
          <w:sz w:val="26"/>
          <w:szCs w:val="26"/>
        </w:rPr>
        <w:t>Исходя из</w:t>
      </w:r>
      <w:r w:rsidR="00717805" w:rsidRPr="005D1117">
        <w:rPr>
          <w:sz w:val="26"/>
          <w:szCs w:val="26"/>
        </w:rPr>
        <w:t xml:space="preserve"> ожидаемого поступления </w:t>
      </w:r>
      <w:r w:rsidR="00E41E6A" w:rsidRPr="005D1117">
        <w:rPr>
          <w:sz w:val="26"/>
          <w:szCs w:val="26"/>
        </w:rPr>
        <w:t>доходов, роста</w:t>
      </w:r>
      <w:r w:rsidR="00305D36" w:rsidRPr="005D1117">
        <w:rPr>
          <w:sz w:val="26"/>
          <w:szCs w:val="26"/>
        </w:rPr>
        <w:t xml:space="preserve"> </w:t>
      </w:r>
      <w:r w:rsidR="005A6652" w:rsidRPr="005D1117">
        <w:rPr>
          <w:sz w:val="26"/>
          <w:szCs w:val="26"/>
        </w:rPr>
        <w:t xml:space="preserve">минимального размера оплаты </w:t>
      </w:r>
      <w:r w:rsidR="00E41E6A" w:rsidRPr="005D1117">
        <w:rPr>
          <w:sz w:val="26"/>
          <w:szCs w:val="26"/>
        </w:rPr>
        <w:t>труда, увеличения</w:t>
      </w:r>
      <w:r w:rsidR="002D22BE" w:rsidRPr="005D1117">
        <w:rPr>
          <w:sz w:val="26"/>
          <w:szCs w:val="26"/>
        </w:rPr>
        <w:t xml:space="preserve"> оплаты труда в течении г</w:t>
      </w:r>
      <w:r w:rsidR="00555854" w:rsidRPr="005D1117">
        <w:rPr>
          <w:sz w:val="26"/>
          <w:szCs w:val="26"/>
        </w:rPr>
        <w:t xml:space="preserve">ода </w:t>
      </w:r>
      <w:r w:rsidR="00E41E6A" w:rsidRPr="005D1117">
        <w:rPr>
          <w:sz w:val="26"/>
          <w:szCs w:val="26"/>
        </w:rPr>
        <w:t>работникам бюджетной</w:t>
      </w:r>
      <w:r w:rsidR="00555854" w:rsidRPr="005D1117">
        <w:rPr>
          <w:sz w:val="26"/>
          <w:szCs w:val="26"/>
        </w:rPr>
        <w:t xml:space="preserve"> </w:t>
      </w:r>
      <w:proofErr w:type="gramStart"/>
      <w:r w:rsidR="00E41E6A" w:rsidRPr="005D1117">
        <w:rPr>
          <w:sz w:val="26"/>
          <w:szCs w:val="26"/>
        </w:rPr>
        <w:t xml:space="preserve">сферы, </w:t>
      </w:r>
      <w:r w:rsidR="00E32800" w:rsidRPr="005D1117">
        <w:rPr>
          <w:sz w:val="26"/>
          <w:szCs w:val="26"/>
        </w:rPr>
        <w:t xml:space="preserve"> </w:t>
      </w:r>
      <w:r w:rsidR="002D22BE" w:rsidRPr="005D1117">
        <w:rPr>
          <w:sz w:val="26"/>
          <w:szCs w:val="26"/>
        </w:rPr>
        <w:t xml:space="preserve"> </w:t>
      </w:r>
      <w:proofErr w:type="gramEnd"/>
      <w:r w:rsidR="00555854" w:rsidRPr="005D1117">
        <w:rPr>
          <w:sz w:val="26"/>
          <w:szCs w:val="26"/>
        </w:rPr>
        <w:t xml:space="preserve"> </w:t>
      </w:r>
      <w:r w:rsidR="002D22BE" w:rsidRPr="005D1117">
        <w:rPr>
          <w:sz w:val="26"/>
          <w:szCs w:val="26"/>
        </w:rPr>
        <w:t xml:space="preserve"> </w:t>
      </w:r>
      <w:r w:rsidR="00305D36" w:rsidRPr="005D1117">
        <w:rPr>
          <w:sz w:val="26"/>
          <w:szCs w:val="26"/>
        </w:rPr>
        <w:t xml:space="preserve"> </w:t>
      </w:r>
      <w:r w:rsidRPr="005D1117">
        <w:rPr>
          <w:sz w:val="26"/>
          <w:szCs w:val="26"/>
        </w:rPr>
        <w:t xml:space="preserve"> прогнозируемая </w:t>
      </w:r>
      <w:r w:rsidR="0097713E" w:rsidRPr="005D1117">
        <w:rPr>
          <w:sz w:val="26"/>
          <w:szCs w:val="26"/>
        </w:rPr>
        <w:t>сумма налога</w:t>
      </w:r>
      <w:r w:rsidRPr="005D1117">
        <w:rPr>
          <w:sz w:val="26"/>
          <w:szCs w:val="26"/>
        </w:rPr>
        <w:t xml:space="preserve"> </w:t>
      </w:r>
      <w:r w:rsidR="006B44F6" w:rsidRPr="005D1117">
        <w:rPr>
          <w:sz w:val="26"/>
          <w:szCs w:val="26"/>
        </w:rPr>
        <w:t xml:space="preserve"> </w:t>
      </w:r>
      <w:r w:rsidRPr="005D1117">
        <w:rPr>
          <w:sz w:val="26"/>
          <w:szCs w:val="26"/>
        </w:rPr>
        <w:t xml:space="preserve"> в бюджет городского </w:t>
      </w:r>
      <w:r w:rsidR="00B67820" w:rsidRPr="005D1117">
        <w:rPr>
          <w:sz w:val="26"/>
          <w:szCs w:val="26"/>
        </w:rPr>
        <w:t xml:space="preserve">округа </w:t>
      </w:r>
      <w:r w:rsidRPr="005D1117">
        <w:rPr>
          <w:sz w:val="26"/>
          <w:szCs w:val="26"/>
        </w:rPr>
        <w:t>составляет:</w:t>
      </w:r>
    </w:p>
    <w:p w:rsidR="00E32800" w:rsidRPr="005D1117" w:rsidRDefault="00E32800" w:rsidP="00717805">
      <w:pPr>
        <w:jc w:val="both"/>
        <w:rPr>
          <w:color w:val="FF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4"/>
        <w:gridCol w:w="2084"/>
        <w:gridCol w:w="2084"/>
        <w:gridCol w:w="2084"/>
        <w:gridCol w:w="2085"/>
      </w:tblGrid>
      <w:tr w:rsidR="00E32800" w:rsidRPr="005D1117" w:rsidTr="00F3378F">
        <w:tc>
          <w:tcPr>
            <w:tcW w:w="2084" w:type="dxa"/>
            <w:shd w:val="clear" w:color="auto" w:fill="auto"/>
          </w:tcPr>
          <w:p w:rsidR="00E32800" w:rsidRPr="005D1117" w:rsidRDefault="00E32800" w:rsidP="00F3378F">
            <w:pPr>
              <w:jc w:val="both"/>
              <w:rPr>
                <w:sz w:val="26"/>
                <w:szCs w:val="26"/>
              </w:rPr>
            </w:pPr>
            <w:r w:rsidRPr="005D1117">
              <w:rPr>
                <w:sz w:val="26"/>
                <w:szCs w:val="26"/>
              </w:rPr>
              <w:t>Уточненный план на 01.10.2024г</w:t>
            </w:r>
          </w:p>
        </w:tc>
        <w:tc>
          <w:tcPr>
            <w:tcW w:w="2084" w:type="dxa"/>
            <w:shd w:val="clear" w:color="auto" w:fill="auto"/>
          </w:tcPr>
          <w:p w:rsidR="00E32800" w:rsidRPr="005D1117" w:rsidRDefault="00E32800" w:rsidP="00F3378F">
            <w:pPr>
              <w:jc w:val="both"/>
              <w:rPr>
                <w:sz w:val="26"/>
                <w:szCs w:val="26"/>
              </w:rPr>
            </w:pPr>
            <w:r w:rsidRPr="005D1117">
              <w:rPr>
                <w:sz w:val="26"/>
                <w:szCs w:val="26"/>
              </w:rPr>
              <w:t>Исполнение на 01.10.2024г</w:t>
            </w:r>
          </w:p>
        </w:tc>
        <w:tc>
          <w:tcPr>
            <w:tcW w:w="2084" w:type="dxa"/>
            <w:shd w:val="clear" w:color="auto" w:fill="auto"/>
          </w:tcPr>
          <w:p w:rsidR="00E32800" w:rsidRPr="005D1117" w:rsidRDefault="00E32800" w:rsidP="00F3378F">
            <w:pPr>
              <w:jc w:val="both"/>
              <w:rPr>
                <w:sz w:val="26"/>
                <w:szCs w:val="26"/>
              </w:rPr>
            </w:pPr>
            <w:r w:rsidRPr="005D1117">
              <w:rPr>
                <w:sz w:val="26"/>
                <w:szCs w:val="26"/>
              </w:rPr>
              <w:t>План 2025г.</w:t>
            </w:r>
          </w:p>
        </w:tc>
        <w:tc>
          <w:tcPr>
            <w:tcW w:w="2084" w:type="dxa"/>
            <w:shd w:val="clear" w:color="auto" w:fill="auto"/>
          </w:tcPr>
          <w:p w:rsidR="00E32800" w:rsidRPr="005D1117" w:rsidRDefault="00E32800" w:rsidP="00F3378F">
            <w:pPr>
              <w:rPr>
                <w:sz w:val="26"/>
                <w:szCs w:val="26"/>
              </w:rPr>
            </w:pPr>
            <w:r w:rsidRPr="005D1117">
              <w:rPr>
                <w:sz w:val="26"/>
                <w:szCs w:val="26"/>
              </w:rPr>
              <w:t>План 2026г.</w:t>
            </w:r>
          </w:p>
        </w:tc>
        <w:tc>
          <w:tcPr>
            <w:tcW w:w="2085" w:type="dxa"/>
            <w:shd w:val="clear" w:color="auto" w:fill="auto"/>
          </w:tcPr>
          <w:p w:rsidR="00E32800" w:rsidRPr="005D1117" w:rsidRDefault="00E32800" w:rsidP="00F3378F">
            <w:pPr>
              <w:rPr>
                <w:sz w:val="26"/>
                <w:szCs w:val="26"/>
              </w:rPr>
            </w:pPr>
            <w:r w:rsidRPr="005D1117">
              <w:rPr>
                <w:sz w:val="26"/>
                <w:szCs w:val="26"/>
              </w:rPr>
              <w:t>План 2027г.</w:t>
            </w:r>
          </w:p>
        </w:tc>
      </w:tr>
      <w:tr w:rsidR="00E32800" w:rsidRPr="005D1117" w:rsidTr="00F3378F">
        <w:trPr>
          <w:trHeight w:val="214"/>
        </w:trPr>
        <w:tc>
          <w:tcPr>
            <w:tcW w:w="2084" w:type="dxa"/>
            <w:shd w:val="clear" w:color="auto" w:fill="auto"/>
          </w:tcPr>
          <w:p w:rsidR="00E32800" w:rsidRPr="005D1117" w:rsidRDefault="00E32800" w:rsidP="00F3378F">
            <w:pPr>
              <w:jc w:val="both"/>
              <w:rPr>
                <w:sz w:val="26"/>
                <w:szCs w:val="26"/>
              </w:rPr>
            </w:pPr>
            <w:r w:rsidRPr="005D1117">
              <w:rPr>
                <w:sz w:val="26"/>
                <w:szCs w:val="26"/>
              </w:rPr>
              <w:t>187 320,0</w:t>
            </w:r>
          </w:p>
        </w:tc>
        <w:tc>
          <w:tcPr>
            <w:tcW w:w="2084" w:type="dxa"/>
            <w:shd w:val="clear" w:color="auto" w:fill="auto"/>
          </w:tcPr>
          <w:p w:rsidR="00E32800" w:rsidRPr="005D1117" w:rsidRDefault="00E32800" w:rsidP="00F3378F">
            <w:pPr>
              <w:jc w:val="both"/>
              <w:rPr>
                <w:sz w:val="26"/>
                <w:szCs w:val="26"/>
              </w:rPr>
            </w:pPr>
            <w:r w:rsidRPr="005D1117">
              <w:rPr>
                <w:sz w:val="26"/>
                <w:szCs w:val="26"/>
              </w:rPr>
              <w:t xml:space="preserve"> 131 284,0</w:t>
            </w:r>
          </w:p>
        </w:tc>
        <w:tc>
          <w:tcPr>
            <w:tcW w:w="2084" w:type="dxa"/>
            <w:shd w:val="clear" w:color="auto" w:fill="auto"/>
          </w:tcPr>
          <w:p w:rsidR="00E32800" w:rsidRPr="005D1117" w:rsidRDefault="00E32800" w:rsidP="00F3378F">
            <w:pPr>
              <w:tabs>
                <w:tab w:val="right" w:pos="1868"/>
              </w:tabs>
              <w:jc w:val="both"/>
              <w:rPr>
                <w:sz w:val="26"/>
                <w:szCs w:val="26"/>
              </w:rPr>
            </w:pPr>
            <w:r w:rsidRPr="005D1117">
              <w:rPr>
                <w:sz w:val="26"/>
                <w:szCs w:val="26"/>
              </w:rPr>
              <w:t>201 943,0</w:t>
            </w:r>
          </w:p>
        </w:tc>
        <w:tc>
          <w:tcPr>
            <w:tcW w:w="2084" w:type="dxa"/>
            <w:shd w:val="clear" w:color="auto" w:fill="auto"/>
          </w:tcPr>
          <w:p w:rsidR="00E32800" w:rsidRPr="005D1117" w:rsidRDefault="00E32800" w:rsidP="00F3378F">
            <w:pPr>
              <w:jc w:val="both"/>
              <w:rPr>
                <w:sz w:val="26"/>
                <w:szCs w:val="26"/>
              </w:rPr>
            </w:pPr>
            <w:r w:rsidRPr="005D1117">
              <w:rPr>
                <w:sz w:val="26"/>
                <w:szCs w:val="26"/>
              </w:rPr>
              <w:t>218 290,0</w:t>
            </w:r>
          </w:p>
        </w:tc>
        <w:tc>
          <w:tcPr>
            <w:tcW w:w="2085" w:type="dxa"/>
            <w:shd w:val="clear" w:color="auto" w:fill="auto"/>
          </w:tcPr>
          <w:p w:rsidR="00E32800" w:rsidRPr="005D1117" w:rsidRDefault="00E32800" w:rsidP="00F3378F">
            <w:pPr>
              <w:jc w:val="both"/>
              <w:rPr>
                <w:sz w:val="26"/>
                <w:szCs w:val="26"/>
              </w:rPr>
            </w:pPr>
            <w:r w:rsidRPr="005D1117">
              <w:rPr>
                <w:sz w:val="26"/>
                <w:szCs w:val="26"/>
              </w:rPr>
              <w:t>235 284,0</w:t>
            </w:r>
          </w:p>
        </w:tc>
      </w:tr>
    </w:tbl>
    <w:p w:rsidR="009334C3" w:rsidRPr="005D1117" w:rsidRDefault="00332BE0" w:rsidP="00FB6922">
      <w:pPr>
        <w:jc w:val="both"/>
        <w:rPr>
          <w:sz w:val="26"/>
          <w:szCs w:val="26"/>
        </w:rPr>
      </w:pPr>
      <w:r w:rsidRPr="005D1117">
        <w:rPr>
          <w:color w:val="FF0000"/>
          <w:sz w:val="26"/>
          <w:szCs w:val="26"/>
        </w:rPr>
        <w:lastRenderedPageBreak/>
        <w:tab/>
      </w:r>
      <w:r w:rsidRPr="005D1117">
        <w:rPr>
          <w:color w:val="FF0000"/>
          <w:sz w:val="26"/>
          <w:szCs w:val="26"/>
        </w:rPr>
        <w:tab/>
      </w:r>
      <w:r w:rsidRPr="005D1117">
        <w:rPr>
          <w:color w:val="FF0000"/>
          <w:sz w:val="26"/>
          <w:szCs w:val="26"/>
        </w:rPr>
        <w:tab/>
      </w:r>
      <w:r w:rsidRPr="005D1117">
        <w:rPr>
          <w:color w:val="FF0000"/>
          <w:sz w:val="26"/>
          <w:szCs w:val="26"/>
        </w:rPr>
        <w:tab/>
      </w:r>
      <w:r w:rsidR="0063287D" w:rsidRPr="005D1117">
        <w:rPr>
          <w:color w:val="FF0000"/>
          <w:sz w:val="26"/>
          <w:szCs w:val="26"/>
        </w:rPr>
        <w:tab/>
      </w:r>
      <w:r w:rsidR="0063287D" w:rsidRPr="005D1117">
        <w:rPr>
          <w:color w:val="FF0000"/>
          <w:sz w:val="26"/>
          <w:szCs w:val="26"/>
        </w:rPr>
        <w:tab/>
      </w:r>
      <w:r w:rsidR="0063287D" w:rsidRPr="005D1117">
        <w:rPr>
          <w:color w:val="FF0000"/>
          <w:sz w:val="26"/>
          <w:szCs w:val="26"/>
        </w:rPr>
        <w:tab/>
      </w:r>
      <w:r w:rsidR="0063287D" w:rsidRPr="005D1117">
        <w:rPr>
          <w:color w:val="FF0000"/>
          <w:sz w:val="26"/>
          <w:szCs w:val="26"/>
        </w:rPr>
        <w:tab/>
      </w:r>
      <w:r w:rsidR="0063287D" w:rsidRPr="005D1117">
        <w:rPr>
          <w:color w:val="FF0000"/>
          <w:sz w:val="26"/>
          <w:szCs w:val="26"/>
        </w:rPr>
        <w:tab/>
      </w:r>
      <w:r w:rsidR="0063287D" w:rsidRPr="005D1117">
        <w:rPr>
          <w:color w:val="FF0000"/>
          <w:sz w:val="26"/>
          <w:szCs w:val="26"/>
        </w:rPr>
        <w:tab/>
      </w:r>
      <w:r w:rsidR="00E32800" w:rsidRPr="005D1117">
        <w:rPr>
          <w:color w:val="FF0000"/>
          <w:sz w:val="26"/>
          <w:szCs w:val="26"/>
        </w:rPr>
        <w:t xml:space="preserve"> </w:t>
      </w:r>
    </w:p>
    <w:p w:rsidR="00371A9D" w:rsidRPr="00BD5BE0" w:rsidRDefault="00AE3A14" w:rsidP="00BD5BE0">
      <w:pPr>
        <w:spacing w:line="276" w:lineRule="auto"/>
        <w:ind w:firstLine="851"/>
        <w:jc w:val="both"/>
        <w:rPr>
          <w:sz w:val="26"/>
          <w:szCs w:val="26"/>
        </w:rPr>
      </w:pPr>
      <w:r w:rsidRPr="00BD5BE0">
        <w:rPr>
          <w:bCs/>
          <w:sz w:val="26"/>
          <w:szCs w:val="26"/>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 статьей 227.1 Налогового кодекса Российской Федерации, который полностью заменяет часть дотации на выравнивание бюджетной обеспеченности так же в бюджет города поступать не будет.</w:t>
      </w:r>
    </w:p>
    <w:p w:rsidR="0031243C" w:rsidRPr="00BD5BE0" w:rsidRDefault="002E7F69" w:rsidP="00BD5BE0">
      <w:pPr>
        <w:spacing w:line="276" w:lineRule="auto"/>
        <w:ind w:firstLine="851"/>
        <w:jc w:val="both"/>
        <w:rPr>
          <w:sz w:val="26"/>
          <w:szCs w:val="26"/>
        </w:rPr>
      </w:pPr>
      <w:r w:rsidRPr="00BD5BE0">
        <w:rPr>
          <w:sz w:val="26"/>
          <w:szCs w:val="26"/>
        </w:rPr>
        <w:t xml:space="preserve"> </w:t>
      </w:r>
    </w:p>
    <w:p w:rsidR="003A2A61" w:rsidRPr="00BD5BE0" w:rsidRDefault="00BD5BE0" w:rsidP="00BD5BE0">
      <w:pPr>
        <w:spacing w:line="276" w:lineRule="auto"/>
        <w:ind w:firstLine="709"/>
        <w:jc w:val="both"/>
        <w:rPr>
          <w:b/>
          <w:sz w:val="26"/>
          <w:szCs w:val="26"/>
        </w:rPr>
      </w:pPr>
      <w:r w:rsidRPr="00BD5BE0">
        <w:rPr>
          <w:b/>
          <w:bCs/>
          <w:sz w:val="26"/>
          <w:szCs w:val="26"/>
        </w:rPr>
        <w:t>А</w:t>
      </w:r>
      <w:r w:rsidR="003A2A61" w:rsidRPr="00BD5BE0">
        <w:rPr>
          <w:b/>
          <w:bCs/>
          <w:sz w:val="26"/>
          <w:szCs w:val="26"/>
        </w:rPr>
        <w:t>кцизы по подакцизным товарам</w:t>
      </w:r>
      <w:r w:rsidR="002E7F69" w:rsidRPr="00BD5BE0">
        <w:rPr>
          <w:b/>
          <w:bCs/>
          <w:sz w:val="26"/>
          <w:szCs w:val="26"/>
        </w:rPr>
        <w:t xml:space="preserve"> </w:t>
      </w:r>
    </w:p>
    <w:p w:rsidR="00F65F8A" w:rsidRPr="00BD5BE0" w:rsidRDefault="002E7F69" w:rsidP="00BD5BE0">
      <w:pPr>
        <w:spacing w:line="276" w:lineRule="auto"/>
        <w:ind w:firstLine="709"/>
        <w:jc w:val="both"/>
        <w:rPr>
          <w:bCs/>
          <w:sz w:val="26"/>
          <w:szCs w:val="26"/>
        </w:rPr>
      </w:pPr>
      <w:r w:rsidRPr="00BD5BE0">
        <w:rPr>
          <w:b/>
          <w:sz w:val="26"/>
          <w:szCs w:val="26"/>
        </w:rPr>
        <w:t xml:space="preserve">       </w:t>
      </w:r>
    </w:p>
    <w:p w:rsidR="003B1CBB" w:rsidRPr="00BD5BE0" w:rsidRDefault="003A2A61" w:rsidP="00BD5BE0">
      <w:pPr>
        <w:spacing w:line="276" w:lineRule="auto"/>
        <w:ind w:firstLine="709"/>
        <w:jc w:val="both"/>
        <w:rPr>
          <w:bCs/>
          <w:sz w:val="26"/>
          <w:szCs w:val="26"/>
        </w:rPr>
      </w:pPr>
      <w:r w:rsidRPr="00BD5BE0">
        <w:rPr>
          <w:bCs/>
          <w:sz w:val="26"/>
          <w:szCs w:val="26"/>
        </w:rPr>
        <w:t xml:space="preserve">Законом об областном бюджете </w:t>
      </w:r>
      <w:r w:rsidR="001447CD" w:rsidRPr="00BD5BE0">
        <w:rPr>
          <w:bCs/>
          <w:sz w:val="26"/>
          <w:szCs w:val="26"/>
        </w:rPr>
        <w:t>на 20</w:t>
      </w:r>
      <w:r w:rsidR="00FD4982" w:rsidRPr="00BD5BE0">
        <w:rPr>
          <w:bCs/>
          <w:sz w:val="26"/>
          <w:szCs w:val="26"/>
        </w:rPr>
        <w:t>2</w:t>
      </w:r>
      <w:r w:rsidR="00BC7C8A" w:rsidRPr="00BD5BE0">
        <w:rPr>
          <w:bCs/>
          <w:sz w:val="26"/>
          <w:szCs w:val="26"/>
        </w:rPr>
        <w:t>5</w:t>
      </w:r>
      <w:r w:rsidRPr="00BD5BE0">
        <w:rPr>
          <w:bCs/>
          <w:sz w:val="26"/>
          <w:szCs w:val="26"/>
        </w:rPr>
        <w:t xml:space="preserve"> год</w:t>
      </w:r>
      <w:r w:rsidR="00FD4B2E" w:rsidRPr="00BD5BE0">
        <w:rPr>
          <w:bCs/>
          <w:sz w:val="26"/>
          <w:szCs w:val="26"/>
        </w:rPr>
        <w:t xml:space="preserve"> и на плановый период 20</w:t>
      </w:r>
      <w:r w:rsidR="001447CD" w:rsidRPr="00BD5BE0">
        <w:rPr>
          <w:bCs/>
          <w:sz w:val="26"/>
          <w:szCs w:val="26"/>
        </w:rPr>
        <w:t>2</w:t>
      </w:r>
      <w:r w:rsidR="00BC7C8A" w:rsidRPr="00BD5BE0">
        <w:rPr>
          <w:bCs/>
          <w:sz w:val="26"/>
          <w:szCs w:val="26"/>
        </w:rPr>
        <w:t>6</w:t>
      </w:r>
      <w:r w:rsidR="00FD4B2E" w:rsidRPr="00BD5BE0">
        <w:rPr>
          <w:bCs/>
          <w:sz w:val="26"/>
          <w:szCs w:val="26"/>
        </w:rPr>
        <w:t>-20</w:t>
      </w:r>
      <w:r w:rsidR="001447CD" w:rsidRPr="00BD5BE0">
        <w:rPr>
          <w:bCs/>
          <w:sz w:val="26"/>
          <w:szCs w:val="26"/>
        </w:rPr>
        <w:t>2</w:t>
      </w:r>
      <w:r w:rsidR="00BC7C8A" w:rsidRPr="00BD5BE0">
        <w:rPr>
          <w:bCs/>
          <w:sz w:val="26"/>
          <w:szCs w:val="26"/>
        </w:rPr>
        <w:t>7</w:t>
      </w:r>
      <w:r w:rsidR="00FD4B2E" w:rsidRPr="00BD5BE0">
        <w:rPr>
          <w:bCs/>
          <w:sz w:val="26"/>
          <w:szCs w:val="26"/>
        </w:rPr>
        <w:t xml:space="preserve"> </w:t>
      </w:r>
      <w:r w:rsidR="001447CD" w:rsidRPr="00BD5BE0">
        <w:rPr>
          <w:bCs/>
          <w:sz w:val="26"/>
          <w:szCs w:val="26"/>
        </w:rPr>
        <w:t>года утверждены дифференцированные</w:t>
      </w:r>
      <w:r w:rsidRPr="00BD5BE0">
        <w:rPr>
          <w:bCs/>
          <w:sz w:val="26"/>
          <w:szCs w:val="26"/>
        </w:rPr>
        <w:t xml:space="preserve"> нормативы отчислений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в бюджет</w:t>
      </w:r>
      <w:r w:rsidR="00D22B2B" w:rsidRPr="00BD5BE0">
        <w:rPr>
          <w:bCs/>
          <w:sz w:val="26"/>
          <w:szCs w:val="26"/>
        </w:rPr>
        <w:t>ы</w:t>
      </w:r>
      <w:r w:rsidRPr="00BD5BE0">
        <w:rPr>
          <w:bCs/>
          <w:sz w:val="26"/>
          <w:szCs w:val="26"/>
        </w:rPr>
        <w:t xml:space="preserve"> муниципальн</w:t>
      </w:r>
      <w:r w:rsidR="00D22B2B" w:rsidRPr="00BD5BE0">
        <w:rPr>
          <w:bCs/>
          <w:sz w:val="26"/>
          <w:szCs w:val="26"/>
        </w:rPr>
        <w:t>ых</w:t>
      </w:r>
      <w:r w:rsidRPr="00BD5BE0">
        <w:rPr>
          <w:bCs/>
          <w:sz w:val="26"/>
          <w:szCs w:val="26"/>
        </w:rPr>
        <w:t xml:space="preserve"> об</w:t>
      </w:r>
      <w:r w:rsidR="00D22B2B" w:rsidRPr="00BD5BE0">
        <w:rPr>
          <w:bCs/>
          <w:sz w:val="26"/>
          <w:szCs w:val="26"/>
        </w:rPr>
        <w:t xml:space="preserve">разований. Для Мысковского городского округа </w:t>
      </w:r>
      <w:r w:rsidR="00B82DE4" w:rsidRPr="00BD5BE0">
        <w:rPr>
          <w:bCs/>
          <w:sz w:val="26"/>
          <w:szCs w:val="26"/>
        </w:rPr>
        <w:t>они составят</w:t>
      </w:r>
      <w:r w:rsidR="00D22B2B" w:rsidRPr="00BD5BE0">
        <w:rPr>
          <w:bCs/>
          <w:sz w:val="26"/>
          <w:szCs w:val="26"/>
        </w:rPr>
        <w:t xml:space="preserve"> </w:t>
      </w:r>
      <w:r w:rsidR="00FD4B2E" w:rsidRPr="00BD5BE0">
        <w:rPr>
          <w:bCs/>
          <w:sz w:val="26"/>
          <w:szCs w:val="26"/>
        </w:rPr>
        <w:t>0,</w:t>
      </w:r>
      <w:r w:rsidR="001B27E7" w:rsidRPr="00BD5BE0">
        <w:rPr>
          <w:bCs/>
          <w:sz w:val="26"/>
          <w:szCs w:val="26"/>
        </w:rPr>
        <w:t>19</w:t>
      </w:r>
      <w:r w:rsidR="00AB710D" w:rsidRPr="00BD5BE0">
        <w:rPr>
          <w:bCs/>
          <w:sz w:val="26"/>
          <w:szCs w:val="26"/>
        </w:rPr>
        <w:t>6</w:t>
      </w:r>
      <w:r w:rsidR="00BC7C8A" w:rsidRPr="00BD5BE0">
        <w:rPr>
          <w:bCs/>
          <w:sz w:val="26"/>
          <w:szCs w:val="26"/>
        </w:rPr>
        <w:t>5</w:t>
      </w:r>
      <w:r w:rsidR="00D22B2B" w:rsidRPr="00BD5BE0">
        <w:rPr>
          <w:bCs/>
          <w:sz w:val="26"/>
          <w:szCs w:val="26"/>
        </w:rPr>
        <w:t xml:space="preserve"> на 20</w:t>
      </w:r>
      <w:r w:rsidR="0073503C" w:rsidRPr="00BD5BE0">
        <w:rPr>
          <w:bCs/>
          <w:sz w:val="26"/>
          <w:szCs w:val="26"/>
        </w:rPr>
        <w:t>2</w:t>
      </w:r>
      <w:r w:rsidR="00BC7C8A" w:rsidRPr="00BD5BE0">
        <w:rPr>
          <w:bCs/>
          <w:sz w:val="26"/>
          <w:szCs w:val="26"/>
        </w:rPr>
        <w:t>5</w:t>
      </w:r>
      <w:r w:rsidR="00D22B2B" w:rsidRPr="00BD5BE0">
        <w:rPr>
          <w:bCs/>
          <w:sz w:val="26"/>
          <w:szCs w:val="26"/>
        </w:rPr>
        <w:t>-20</w:t>
      </w:r>
      <w:r w:rsidR="00FD4B2E" w:rsidRPr="00BD5BE0">
        <w:rPr>
          <w:bCs/>
          <w:sz w:val="26"/>
          <w:szCs w:val="26"/>
        </w:rPr>
        <w:t>2</w:t>
      </w:r>
      <w:r w:rsidR="00BC7C8A" w:rsidRPr="00BD5BE0">
        <w:rPr>
          <w:bCs/>
          <w:sz w:val="26"/>
          <w:szCs w:val="26"/>
        </w:rPr>
        <w:t>7</w:t>
      </w:r>
      <w:r w:rsidR="00D22B2B" w:rsidRPr="00BD5BE0">
        <w:rPr>
          <w:bCs/>
          <w:sz w:val="26"/>
          <w:szCs w:val="26"/>
        </w:rPr>
        <w:t xml:space="preserve"> года</w:t>
      </w:r>
      <w:r w:rsidR="003B1CBB" w:rsidRPr="00BD5BE0">
        <w:rPr>
          <w:bCs/>
          <w:sz w:val="26"/>
          <w:szCs w:val="26"/>
        </w:rPr>
        <w:t>.</w:t>
      </w:r>
      <w:r w:rsidR="00B82DE4" w:rsidRPr="00BD5BE0">
        <w:rPr>
          <w:bCs/>
          <w:sz w:val="26"/>
          <w:szCs w:val="26"/>
        </w:rPr>
        <w:t xml:space="preserve"> </w:t>
      </w:r>
      <w:proofErr w:type="gramStart"/>
      <w:r w:rsidR="001B27E7" w:rsidRPr="00BD5BE0">
        <w:rPr>
          <w:bCs/>
          <w:sz w:val="26"/>
          <w:szCs w:val="26"/>
        </w:rPr>
        <w:t>( в</w:t>
      </w:r>
      <w:proofErr w:type="gramEnd"/>
      <w:r w:rsidR="001B27E7" w:rsidRPr="00BD5BE0">
        <w:rPr>
          <w:bCs/>
          <w:sz w:val="26"/>
          <w:szCs w:val="26"/>
        </w:rPr>
        <w:t xml:space="preserve"> 202</w:t>
      </w:r>
      <w:r w:rsidR="00BC7C8A" w:rsidRPr="00BD5BE0">
        <w:rPr>
          <w:bCs/>
          <w:sz w:val="26"/>
          <w:szCs w:val="26"/>
        </w:rPr>
        <w:t>4</w:t>
      </w:r>
      <w:r w:rsidR="001B27E7" w:rsidRPr="00BD5BE0">
        <w:rPr>
          <w:bCs/>
          <w:sz w:val="26"/>
          <w:szCs w:val="26"/>
        </w:rPr>
        <w:t xml:space="preserve"> году было 0,</w:t>
      </w:r>
      <w:r w:rsidR="002446BC" w:rsidRPr="00BD5BE0">
        <w:rPr>
          <w:bCs/>
          <w:sz w:val="26"/>
          <w:szCs w:val="26"/>
        </w:rPr>
        <w:t>19</w:t>
      </w:r>
      <w:r w:rsidR="00BC7C8A" w:rsidRPr="00BD5BE0">
        <w:rPr>
          <w:bCs/>
          <w:sz w:val="26"/>
          <w:szCs w:val="26"/>
        </w:rPr>
        <w:t>66</w:t>
      </w:r>
      <w:r w:rsidR="001B27E7" w:rsidRPr="00BD5BE0">
        <w:rPr>
          <w:bCs/>
          <w:sz w:val="26"/>
          <w:szCs w:val="26"/>
        </w:rPr>
        <w:t>)</w:t>
      </w:r>
    </w:p>
    <w:p w:rsidR="003A2A61" w:rsidRPr="00BD5BE0" w:rsidRDefault="00BD5BE0" w:rsidP="00BD5BE0">
      <w:pPr>
        <w:spacing w:line="276" w:lineRule="auto"/>
        <w:ind w:firstLine="709"/>
        <w:jc w:val="both"/>
        <w:rPr>
          <w:bCs/>
          <w:sz w:val="26"/>
          <w:szCs w:val="26"/>
        </w:rPr>
      </w:pPr>
      <w:r>
        <w:rPr>
          <w:bCs/>
          <w:sz w:val="26"/>
          <w:szCs w:val="26"/>
        </w:rPr>
        <w:t>В</w:t>
      </w:r>
      <w:r w:rsidR="00080FA5" w:rsidRPr="00BD5BE0">
        <w:rPr>
          <w:bCs/>
          <w:sz w:val="26"/>
          <w:szCs w:val="26"/>
        </w:rPr>
        <w:t xml:space="preserve"> общем</w:t>
      </w:r>
      <w:r w:rsidR="00D22B2B" w:rsidRPr="00BD5BE0">
        <w:rPr>
          <w:bCs/>
          <w:sz w:val="26"/>
          <w:szCs w:val="26"/>
        </w:rPr>
        <w:t xml:space="preserve"> объеме поступлений</w:t>
      </w:r>
      <w:r w:rsidR="00C25F0A" w:rsidRPr="00BD5BE0">
        <w:rPr>
          <w:bCs/>
          <w:sz w:val="26"/>
          <w:szCs w:val="26"/>
        </w:rPr>
        <w:t>,</w:t>
      </w:r>
      <w:r w:rsidR="00D22B2B" w:rsidRPr="00BD5BE0">
        <w:rPr>
          <w:bCs/>
          <w:sz w:val="26"/>
          <w:szCs w:val="26"/>
        </w:rPr>
        <w:t xml:space="preserve"> доля доходов от уплаты акцизов на дизельное топливо составляет </w:t>
      </w:r>
      <w:r w:rsidR="00C750B5" w:rsidRPr="00BD5BE0">
        <w:rPr>
          <w:bCs/>
          <w:sz w:val="26"/>
          <w:szCs w:val="26"/>
        </w:rPr>
        <w:t>52,3</w:t>
      </w:r>
      <w:r w:rsidR="00D22B2B" w:rsidRPr="00BD5BE0">
        <w:rPr>
          <w:bCs/>
          <w:sz w:val="26"/>
          <w:szCs w:val="26"/>
        </w:rPr>
        <w:t>%; акцизов на моторные масла- 0,</w:t>
      </w:r>
      <w:r w:rsidR="00C750B5" w:rsidRPr="00BD5BE0">
        <w:rPr>
          <w:bCs/>
          <w:sz w:val="26"/>
          <w:szCs w:val="26"/>
        </w:rPr>
        <w:t>2</w:t>
      </w:r>
      <w:r w:rsidR="00D22B2B" w:rsidRPr="00BD5BE0">
        <w:rPr>
          <w:bCs/>
          <w:sz w:val="26"/>
          <w:szCs w:val="26"/>
        </w:rPr>
        <w:t>%; на автомобильный бензин</w:t>
      </w:r>
      <w:r w:rsidR="00FD4B2E" w:rsidRPr="00BD5BE0">
        <w:rPr>
          <w:bCs/>
          <w:sz w:val="26"/>
          <w:szCs w:val="26"/>
        </w:rPr>
        <w:t>,</w:t>
      </w:r>
      <w:r w:rsidR="00D22B2B" w:rsidRPr="00BD5BE0">
        <w:rPr>
          <w:bCs/>
          <w:sz w:val="26"/>
          <w:szCs w:val="26"/>
        </w:rPr>
        <w:t xml:space="preserve"> производимый на территории Российской Федерации</w:t>
      </w:r>
      <w:r w:rsidR="00E754F5" w:rsidRPr="00BD5BE0">
        <w:rPr>
          <w:bCs/>
          <w:sz w:val="26"/>
          <w:szCs w:val="26"/>
        </w:rPr>
        <w:t xml:space="preserve">- </w:t>
      </w:r>
      <w:r w:rsidR="00C750B5" w:rsidRPr="00BD5BE0">
        <w:rPr>
          <w:bCs/>
          <w:sz w:val="26"/>
          <w:szCs w:val="26"/>
        </w:rPr>
        <w:t>52,8</w:t>
      </w:r>
      <w:r w:rsidR="00D22B2B" w:rsidRPr="00BD5BE0">
        <w:rPr>
          <w:bCs/>
          <w:sz w:val="26"/>
          <w:szCs w:val="26"/>
        </w:rPr>
        <w:t xml:space="preserve">%; на прямогонный бензин- </w:t>
      </w:r>
      <w:r w:rsidR="00AB710D" w:rsidRPr="00BD5BE0">
        <w:rPr>
          <w:bCs/>
          <w:sz w:val="26"/>
          <w:szCs w:val="26"/>
        </w:rPr>
        <w:t>(-)</w:t>
      </w:r>
      <w:r>
        <w:rPr>
          <w:bCs/>
          <w:sz w:val="26"/>
          <w:szCs w:val="26"/>
        </w:rPr>
        <w:t xml:space="preserve"> </w:t>
      </w:r>
      <w:r w:rsidR="00C750B5" w:rsidRPr="00BD5BE0">
        <w:rPr>
          <w:bCs/>
          <w:sz w:val="26"/>
          <w:szCs w:val="26"/>
        </w:rPr>
        <w:t>5,3</w:t>
      </w:r>
      <w:r w:rsidR="00E754F5" w:rsidRPr="00BD5BE0">
        <w:rPr>
          <w:bCs/>
          <w:sz w:val="26"/>
          <w:szCs w:val="26"/>
        </w:rPr>
        <w:t>%</w:t>
      </w:r>
    </w:p>
    <w:p w:rsidR="00C02BB6" w:rsidRPr="005D1117" w:rsidRDefault="00C02BB6" w:rsidP="00550777">
      <w:pPr>
        <w:ind w:firstLine="708"/>
        <w:jc w:val="both"/>
        <w:rPr>
          <w:b/>
          <w:sz w:val="26"/>
          <w:szCs w:val="26"/>
        </w:rPr>
      </w:pPr>
      <w:r w:rsidRPr="005D1117">
        <w:rPr>
          <w:bCs/>
          <w:sz w:val="26"/>
          <w:szCs w:val="26"/>
        </w:rPr>
        <w:tab/>
      </w:r>
      <w:r w:rsidRPr="005D1117">
        <w:rPr>
          <w:bCs/>
          <w:sz w:val="26"/>
          <w:szCs w:val="26"/>
        </w:rPr>
        <w:tab/>
      </w:r>
      <w:r w:rsidRPr="005D1117">
        <w:rPr>
          <w:bCs/>
          <w:sz w:val="26"/>
          <w:szCs w:val="26"/>
        </w:rPr>
        <w:tab/>
      </w:r>
      <w:r w:rsidRPr="005D1117">
        <w:rPr>
          <w:bCs/>
          <w:sz w:val="26"/>
          <w:szCs w:val="26"/>
        </w:rPr>
        <w:tab/>
      </w:r>
      <w:r w:rsidRPr="005D1117">
        <w:rPr>
          <w:bCs/>
          <w:sz w:val="26"/>
          <w:szCs w:val="26"/>
        </w:rPr>
        <w:tab/>
      </w:r>
      <w:r w:rsidRPr="005D1117">
        <w:rPr>
          <w:bCs/>
          <w:sz w:val="26"/>
          <w:szCs w:val="26"/>
        </w:rPr>
        <w:tab/>
      </w:r>
      <w:r w:rsidRPr="005D1117">
        <w:rPr>
          <w:bCs/>
          <w:sz w:val="26"/>
          <w:szCs w:val="26"/>
        </w:rPr>
        <w:tab/>
      </w:r>
      <w:r w:rsidRPr="005D1117">
        <w:rPr>
          <w:bCs/>
          <w:sz w:val="26"/>
          <w:szCs w:val="26"/>
        </w:rPr>
        <w:tab/>
      </w:r>
      <w:r w:rsidRPr="005D1117">
        <w:rPr>
          <w:bCs/>
          <w:sz w:val="26"/>
          <w:szCs w:val="26"/>
        </w:rPr>
        <w:tab/>
      </w:r>
      <w:r w:rsidRPr="005D1117">
        <w:rPr>
          <w:bCs/>
          <w:sz w:val="26"/>
          <w:szCs w:val="26"/>
        </w:rPr>
        <w:tab/>
      </w:r>
      <w:r w:rsidRPr="005D1117">
        <w:rPr>
          <w:bCs/>
          <w:sz w:val="26"/>
          <w:szCs w:val="26"/>
        </w:rPr>
        <w:tab/>
      </w:r>
      <w:r w:rsidR="00550777" w:rsidRPr="005D1117">
        <w:rPr>
          <w:bCs/>
          <w:sz w:val="26"/>
          <w:szCs w:val="26"/>
        </w:rPr>
        <w:t>т</w:t>
      </w:r>
      <w:r w:rsidRPr="005D1117">
        <w:rPr>
          <w:bCs/>
          <w:sz w:val="26"/>
          <w:szCs w:val="26"/>
        </w:rPr>
        <w:t>ыс.руб.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4"/>
        <w:gridCol w:w="2084"/>
        <w:gridCol w:w="2084"/>
        <w:gridCol w:w="2084"/>
        <w:gridCol w:w="2085"/>
      </w:tblGrid>
      <w:tr w:rsidR="00C02BB6" w:rsidRPr="005D1117">
        <w:tc>
          <w:tcPr>
            <w:tcW w:w="2084" w:type="dxa"/>
            <w:shd w:val="clear" w:color="auto" w:fill="auto"/>
          </w:tcPr>
          <w:p w:rsidR="00C02BB6" w:rsidRPr="005D1117" w:rsidRDefault="00C02BB6" w:rsidP="00AB710D">
            <w:pPr>
              <w:jc w:val="both"/>
              <w:rPr>
                <w:sz w:val="26"/>
                <w:szCs w:val="26"/>
              </w:rPr>
            </w:pPr>
            <w:r w:rsidRPr="005D1117">
              <w:rPr>
                <w:sz w:val="26"/>
                <w:szCs w:val="26"/>
              </w:rPr>
              <w:t>Уточненный план на</w:t>
            </w:r>
            <w:r w:rsidR="00AB710D" w:rsidRPr="005D1117">
              <w:rPr>
                <w:sz w:val="26"/>
                <w:szCs w:val="26"/>
              </w:rPr>
              <w:t xml:space="preserve"> 01.1</w:t>
            </w:r>
            <w:r w:rsidR="00C750B5" w:rsidRPr="005D1117">
              <w:rPr>
                <w:sz w:val="26"/>
                <w:szCs w:val="26"/>
              </w:rPr>
              <w:t>0</w:t>
            </w:r>
            <w:r w:rsidR="00AB710D" w:rsidRPr="005D1117">
              <w:rPr>
                <w:sz w:val="26"/>
                <w:szCs w:val="26"/>
              </w:rPr>
              <w:t>.</w:t>
            </w:r>
            <w:r w:rsidRPr="005D1117">
              <w:rPr>
                <w:sz w:val="26"/>
                <w:szCs w:val="26"/>
              </w:rPr>
              <w:t>20</w:t>
            </w:r>
            <w:r w:rsidR="0073503C" w:rsidRPr="005D1117">
              <w:rPr>
                <w:sz w:val="26"/>
                <w:szCs w:val="26"/>
              </w:rPr>
              <w:t>2</w:t>
            </w:r>
            <w:r w:rsidR="00C750B5" w:rsidRPr="005D1117">
              <w:rPr>
                <w:sz w:val="26"/>
                <w:szCs w:val="26"/>
              </w:rPr>
              <w:t>4</w:t>
            </w:r>
            <w:r w:rsidRPr="005D1117">
              <w:rPr>
                <w:sz w:val="26"/>
                <w:szCs w:val="26"/>
              </w:rPr>
              <w:t>г</w:t>
            </w:r>
          </w:p>
        </w:tc>
        <w:tc>
          <w:tcPr>
            <w:tcW w:w="2084" w:type="dxa"/>
            <w:shd w:val="clear" w:color="auto" w:fill="auto"/>
          </w:tcPr>
          <w:p w:rsidR="00C02BB6" w:rsidRPr="005D1117" w:rsidRDefault="00C02BB6" w:rsidP="00AB710D">
            <w:pPr>
              <w:jc w:val="both"/>
              <w:rPr>
                <w:sz w:val="26"/>
                <w:szCs w:val="26"/>
              </w:rPr>
            </w:pPr>
            <w:r w:rsidRPr="005D1117">
              <w:rPr>
                <w:sz w:val="26"/>
                <w:szCs w:val="26"/>
              </w:rPr>
              <w:t>Исполнение на 01.1</w:t>
            </w:r>
            <w:r w:rsidR="00C750B5" w:rsidRPr="005D1117">
              <w:rPr>
                <w:sz w:val="26"/>
                <w:szCs w:val="26"/>
              </w:rPr>
              <w:t>0</w:t>
            </w:r>
            <w:r w:rsidRPr="005D1117">
              <w:rPr>
                <w:sz w:val="26"/>
                <w:szCs w:val="26"/>
              </w:rPr>
              <w:t>.20</w:t>
            </w:r>
            <w:r w:rsidR="0073503C" w:rsidRPr="005D1117">
              <w:rPr>
                <w:sz w:val="26"/>
                <w:szCs w:val="26"/>
              </w:rPr>
              <w:t>2</w:t>
            </w:r>
            <w:r w:rsidR="00C750B5" w:rsidRPr="005D1117">
              <w:rPr>
                <w:sz w:val="26"/>
                <w:szCs w:val="26"/>
              </w:rPr>
              <w:t>4</w:t>
            </w:r>
            <w:r w:rsidRPr="005D1117">
              <w:rPr>
                <w:sz w:val="26"/>
                <w:szCs w:val="26"/>
              </w:rPr>
              <w:t>г</w:t>
            </w:r>
          </w:p>
        </w:tc>
        <w:tc>
          <w:tcPr>
            <w:tcW w:w="2084" w:type="dxa"/>
            <w:shd w:val="clear" w:color="auto" w:fill="auto"/>
          </w:tcPr>
          <w:p w:rsidR="00C02BB6" w:rsidRPr="005D1117" w:rsidRDefault="00FD4B2E" w:rsidP="00AB710D">
            <w:pPr>
              <w:jc w:val="both"/>
              <w:rPr>
                <w:sz w:val="26"/>
                <w:szCs w:val="26"/>
              </w:rPr>
            </w:pPr>
            <w:r w:rsidRPr="005D1117">
              <w:rPr>
                <w:sz w:val="26"/>
                <w:szCs w:val="26"/>
              </w:rPr>
              <w:t>План 20</w:t>
            </w:r>
            <w:r w:rsidR="0073503C" w:rsidRPr="005D1117">
              <w:rPr>
                <w:sz w:val="26"/>
                <w:szCs w:val="26"/>
              </w:rPr>
              <w:t>2</w:t>
            </w:r>
            <w:r w:rsidR="00C750B5" w:rsidRPr="005D1117">
              <w:rPr>
                <w:sz w:val="26"/>
                <w:szCs w:val="26"/>
              </w:rPr>
              <w:t>5</w:t>
            </w:r>
            <w:r w:rsidR="00C02BB6" w:rsidRPr="005D1117">
              <w:rPr>
                <w:sz w:val="26"/>
                <w:szCs w:val="26"/>
              </w:rPr>
              <w:t>г.</w:t>
            </w:r>
          </w:p>
        </w:tc>
        <w:tc>
          <w:tcPr>
            <w:tcW w:w="2084" w:type="dxa"/>
            <w:shd w:val="clear" w:color="auto" w:fill="auto"/>
          </w:tcPr>
          <w:p w:rsidR="00C02BB6" w:rsidRPr="005D1117" w:rsidRDefault="00C02BB6" w:rsidP="00A94735">
            <w:pPr>
              <w:rPr>
                <w:sz w:val="26"/>
                <w:szCs w:val="26"/>
              </w:rPr>
            </w:pPr>
            <w:r w:rsidRPr="005D1117">
              <w:rPr>
                <w:sz w:val="26"/>
                <w:szCs w:val="26"/>
              </w:rPr>
              <w:t>План 20</w:t>
            </w:r>
            <w:r w:rsidR="001447CD" w:rsidRPr="005D1117">
              <w:rPr>
                <w:sz w:val="26"/>
                <w:szCs w:val="26"/>
              </w:rPr>
              <w:t>2</w:t>
            </w:r>
            <w:r w:rsidR="00C750B5" w:rsidRPr="005D1117">
              <w:rPr>
                <w:sz w:val="26"/>
                <w:szCs w:val="26"/>
              </w:rPr>
              <w:t>6</w:t>
            </w:r>
            <w:r w:rsidRPr="005D1117">
              <w:rPr>
                <w:sz w:val="26"/>
                <w:szCs w:val="26"/>
              </w:rPr>
              <w:t>г.</w:t>
            </w:r>
          </w:p>
        </w:tc>
        <w:tc>
          <w:tcPr>
            <w:tcW w:w="2085" w:type="dxa"/>
            <w:shd w:val="clear" w:color="auto" w:fill="auto"/>
          </w:tcPr>
          <w:p w:rsidR="00C02BB6" w:rsidRPr="005D1117" w:rsidRDefault="00C02BB6" w:rsidP="00AB710D">
            <w:pPr>
              <w:rPr>
                <w:sz w:val="26"/>
                <w:szCs w:val="26"/>
              </w:rPr>
            </w:pPr>
            <w:r w:rsidRPr="005D1117">
              <w:rPr>
                <w:sz w:val="26"/>
                <w:szCs w:val="26"/>
              </w:rPr>
              <w:t>План 20</w:t>
            </w:r>
            <w:r w:rsidR="00FD4B2E" w:rsidRPr="005D1117">
              <w:rPr>
                <w:sz w:val="26"/>
                <w:szCs w:val="26"/>
              </w:rPr>
              <w:t>2</w:t>
            </w:r>
            <w:r w:rsidR="00C750B5" w:rsidRPr="005D1117">
              <w:rPr>
                <w:sz w:val="26"/>
                <w:szCs w:val="26"/>
              </w:rPr>
              <w:t>7</w:t>
            </w:r>
            <w:r w:rsidRPr="005D1117">
              <w:rPr>
                <w:sz w:val="26"/>
                <w:szCs w:val="26"/>
              </w:rPr>
              <w:t>г.</w:t>
            </w:r>
          </w:p>
        </w:tc>
      </w:tr>
      <w:tr w:rsidR="00A94735" w:rsidRPr="005D1117">
        <w:tc>
          <w:tcPr>
            <w:tcW w:w="2084" w:type="dxa"/>
            <w:shd w:val="clear" w:color="auto" w:fill="auto"/>
          </w:tcPr>
          <w:p w:rsidR="00A94735" w:rsidRPr="005D1117" w:rsidRDefault="00E32800" w:rsidP="00896A3D">
            <w:pPr>
              <w:jc w:val="both"/>
              <w:rPr>
                <w:sz w:val="26"/>
                <w:szCs w:val="26"/>
              </w:rPr>
            </w:pPr>
            <w:r w:rsidRPr="005D1117">
              <w:rPr>
                <w:sz w:val="26"/>
                <w:szCs w:val="26"/>
              </w:rPr>
              <w:t>16 750,0</w:t>
            </w:r>
          </w:p>
        </w:tc>
        <w:tc>
          <w:tcPr>
            <w:tcW w:w="2084" w:type="dxa"/>
            <w:shd w:val="clear" w:color="auto" w:fill="auto"/>
          </w:tcPr>
          <w:p w:rsidR="00A94735" w:rsidRPr="005D1117" w:rsidRDefault="00E32800" w:rsidP="00A94735">
            <w:pPr>
              <w:jc w:val="both"/>
              <w:rPr>
                <w:sz w:val="26"/>
                <w:szCs w:val="26"/>
              </w:rPr>
            </w:pPr>
            <w:r w:rsidRPr="005D1117">
              <w:rPr>
                <w:sz w:val="26"/>
                <w:szCs w:val="26"/>
              </w:rPr>
              <w:t xml:space="preserve"> 11 977,0</w:t>
            </w:r>
          </w:p>
        </w:tc>
        <w:tc>
          <w:tcPr>
            <w:tcW w:w="2084" w:type="dxa"/>
            <w:shd w:val="clear" w:color="auto" w:fill="auto"/>
          </w:tcPr>
          <w:p w:rsidR="00A94735" w:rsidRPr="005D1117" w:rsidRDefault="00E32800" w:rsidP="00AB710D">
            <w:pPr>
              <w:jc w:val="both"/>
              <w:rPr>
                <w:sz w:val="26"/>
                <w:szCs w:val="26"/>
              </w:rPr>
            </w:pPr>
            <w:r w:rsidRPr="005D1117">
              <w:rPr>
                <w:sz w:val="26"/>
                <w:szCs w:val="26"/>
              </w:rPr>
              <w:t xml:space="preserve"> 19 378,0</w:t>
            </w:r>
          </w:p>
        </w:tc>
        <w:tc>
          <w:tcPr>
            <w:tcW w:w="2084" w:type="dxa"/>
            <w:shd w:val="clear" w:color="auto" w:fill="auto"/>
          </w:tcPr>
          <w:p w:rsidR="00A94735" w:rsidRPr="005D1117" w:rsidRDefault="00E32800" w:rsidP="002D22BE">
            <w:pPr>
              <w:tabs>
                <w:tab w:val="right" w:pos="1868"/>
              </w:tabs>
              <w:jc w:val="both"/>
              <w:rPr>
                <w:sz w:val="26"/>
                <w:szCs w:val="26"/>
              </w:rPr>
            </w:pPr>
            <w:r w:rsidRPr="005D1117">
              <w:rPr>
                <w:sz w:val="26"/>
                <w:szCs w:val="26"/>
              </w:rPr>
              <w:t xml:space="preserve">20 675,0 </w:t>
            </w:r>
          </w:p>
        </w:tc>
        <w:tc>
          <w:tcPr>
            <w:tcW w:w="2085" w:type="dxa"/>
            <w:shd w:val="clear" w:color="auto" w:fill="auto"/>
          </w:tcPr>
          <w:p w:rsidR="00A94735" w:rsidRPr="005D1117" w:rsidRDefault="00E32800" w:rsidP="002D22BE">
            <w:pPr>
              <w:jc w:val="both"/>
              <w:rPr>
                <w:sz w:val="26"/>
                <w:szCs w:val="26"/>
              </w:rPr>
            </w:pPr>
            <w:r w:rsidRPr="005D1117">
              <w:rPr>
                <w:sz w:val="26"/>
                <w:szCs w:val="26"/>
              </w:rPr>
              <w:t xml:space="preserve"> 20 293,0</w:t>
            </w:r>
          </w:p>
        </w:tc>
      </w:tr>
    </w:tbl>
    <w:p w:rsidR="003A2A61" w:rsidRPr="005D1117" w:rsidRDefault="003A2A61" w:rsidP="009818B3">
      <w:pPr>
        <w:jc w:val="both"/>
        <w:rPr>
          <w:b/>
          <w:sz w:val="26"/>
          <w:szCs w:val="26"/>
        </w:rPr>
      </w:pPr>
    </w:p>
    <w:p w:rsidR="003A2A61" w:rsidRPr="005D1117" w:rsidRDefault="007E785D" w:rsidP="00BD5BE0">
      <w:pPr>
        <w:spacing w:line="276" w:lineRule="auto"/>
        <w:ind w:firstLine="851"/>
        <w:jc w:val="both"/>
        <w:rPr>
          <w:b/>
          <w:sz w:val="26"/>
          <w:szCs w:val="26"/>
        </w:rPr>
      </w:pPr>
      <w:r w:rsidRPr="005D1117">
        <w:rPr>
          <w:b/>
          <w:sz w:val="26"/>
          <w:szCs w:val="26"/>
        </w:rPr>
        <w:t>Налог, применяемый при упрощенной системе налогообложения.</w:t>
      </w:r>
    </w:p>
    <w:p w:rsidR="0097713E" w:rsidRPr="005D1117" w:rsidRDefault="0097713E" w:rsidP="00BD5BE0">
      <w:pPr>
        <w:autoSpaceDE w:val="0"/>
        <w:autoSpaceDN w:val="0"/>
        <w:adjustRightInd w:val="0"/>
        <w:spacing w:line="276" w:lineRule="auto"/>
        <w:ind w:firstLine="851"/>
        <w:jc w:val="both"/>
        <w:rPr>
          <w:sz w:val="26"/>
          <w:szCs w:val="26"/>
        </w:rPr>
      </w:pPr>
      <w:r w:rsidRPr="005D1117">
        <w:rPr>
          <w:sz w:val="26"/>
          <w:szCs w:val="26"/>
        </w:rPr>
        <w:t xml:space="preserve">Прогноз поступлений по налогу, взимаемому в связи с применением упрощенной системы налогообложения, </w:t>
      </w:r>
      <w:r w:rsidR="006C2D4D" w:rsidRPr="005D1117">
        <w:rPr>
          <w:sz w:val="26"/>
          <w:szCs w:val="26"/>
        </w:rPr>
        <w:t>составлен с</w:t>
      </w:r>
      <w:r w:rsidRPr="005D1117">
        <w:rPr>
          <w:sz w:val="26"/>
          <w:szCs w:val="26"/>
        </w:rPr>
        <w:t xml:space="preserve"> учетом прогноза администратора дохода – УФНС России по Кемеровской области, индексов потребительских цен 20</w:t>
      </w:r>
      <w:r w:rsidR="00BD78F0" w:rsidRPr="005D1117">
        <w:rPr>
          <w:sz w:val="26"/>
          <w:szCs w:val="26"/>
        </w:rPr>
        <w:t>2</w:t>
      </w:r>
      <w:r w:rsidR="005B4C1C" w:rsidRPr="005D1117">
        <w:rPr>
          <w:sz w:val="26"/>
          <w:szCs w:val="26"/>
        </w:rPr>
        <w:t>5</w:t>
      </w:r>
      <w:r w:rsidRPr="005D1117">
        <w:rPr>
          <w:sz w:val="26"/>
          <w:szCs w:val="26"/>
        </w:rPr>
        <w:t>-202</w:t>
      </w:r>
      <w:r w:rsidR="005B4C1C" w:rsidRPr="005D1117">
        <w:rPr>
          <w:sz w:val="26"/>
          <w:szCs w:val="26"/>
        </w:rPr>
        <w:t>7</w:t>
      </w:r>
      <w:r w:rsidRPr="005D1117">
        <w:rPr>
          <w:sz w:val="26"/>
          <w:szCs w:val="26"/>
        </w:rPr>
        <w:t xml:space="preserve"> годы, динамики фактических поступлений и ожидаемой оценки за 20</w:t>
      </w:r>
      <w:r w:rsidR="0073503C" w:rsidRPr="005D1117">
        <w:rPr>
          <w:sz w:val="26"/>
          <w:szCs w:val="26"/>
        </w:rPr>
        <w:t>2</w:t>
      </w:r>
      <w:r w:rsidR="005B4C1C" w:rsidRPr="005D1117">
        <w:rPr>
          <w:sz w:val="26"/>
          <w:szCs w:val="26"/>
        </w:rPr>
        <w:t>4</w:t>
      </w:r>
      <w:r w:rsidRPr="005D1117">
        <w:rPr>
          <w:sz w:val="26"/>
          <w:szCs w:val="26"/>
        </w:rPr>
        <w:t xml:space="preserve"> год.</w:t>
      </w:r>
    </w:p>
    <w:p w:rsidR="002D22BE" w:rsidRPr="005D1117" w:rsidRDefault="002D22BE" w:rsidP="00BD5BE0">
      <w:pPr>
        <w:spacing w:line="276" w:lineRule="auto"/>
        <w:ind w:right="49" w:firstLine="851"/>
        <w:jc w:val="both"/>
        <w:rPr>
          <w:sz w:val="26"/>
          <w:szCs w:val="26"/>
        </w:rPr>
      </w:pPr>
      <w:r w:rsidRPr="005D1117">
        <w:rPr>
          <w:sz w:val="26"/>
          <w:szCs w:val="26"/>
        </w:rPr>
        <w:t xml:space="preserve">В соответствии с </w:t>
      </w:r>
      <w:r w:rsidRPr="005D1117">
        <w:rPr>
          <w:bCs/>
          <w:sz w:val="26"/>
          <w:szCs w:val="26"/>
        </w:rPr>
        <w:t xml:space="preserve">законом Кемеровской </w:t>
      </w:r>
      <w:r w:rsidR="006C2D4D" w:rsidRPr="005D1117">
        <w:rPr>
          <w:bCs/>
          <w:sz w:val="26"/>
          <w:szCs w:val="26"/>
        </w:rPr>
        <w:t>области «</w:t>
      </w:r>
      <w:r w:rsidRPr="005D1117">
        <w:rPr>
          <w:bCs/>
          <w:sz w:val="26"/>
          <w:szCs w:val="26"/>
        </w:rPr>
        <w:t>О межбюджетных отношениях в Кемеровской области -</w:t>
      </w:r>
      <w:r w:rsidR="006C2D4D" w:rsidRPr="005D1117">
        <w:rPr>
          <w:bCs/>
          <w:sz w:val="26"/>
          <w:szCs w:val="26"/>
        </w:rPr>
        <w:t xml:space="preserve"> </w:t>
      </w:r>
      <w:r w:rsidRPr="005D1117">
        <w:rPr>
          <w:bCs/>
          <w:sz w:val="26"/>
          <w:szCs w:val="26"/>
        </w:rPr>
        <w:t xml:space="preserve">Кузбасса» единый </w:t>
      </w:r>
      <w:r w:rsidRPr="005D1117">
        <w:rPr>
          <w:sz w:val="26"/>
          <w:szCs w:val="26"/>
        </w:rPr>
        <w:t xml:space="preserve">норматив отчислений в местный бюджет составляет 30% </w:t>
      </w:r>
      <w:r w:rsidR="006C2D4D" w:rsidRPr="005D1117">
        <w:rPr>
          <w:sz w:val="26"/>
          <w:szCs w:val="26"/>
        </w:rPr>
        <w:t>от налога,</w:t>
      </w:r>
      <w:r w:rsidRPr="005D1117">
        <w:rPr>
          <w:sz w:val="26"/>
          <w:szCs w:val="26"/>
        </w:rPr>
        <w:t xml:space="preserve"> взимаемого в связи с применением УСН.</w:t>
      </w:r>
    </w:p>
    <w:p w:rsidR="000138D3" w:rsidRPr="005D1117" w:rsidRDefault="006F6B74" w:rsidP="00BD5BE0">
      <w:pPr>
        <w:spacing w:line="276" w:lineRule="auto"/>
        <w:ind w:right="49" w:firstLine="851"/>
        <w:jc w:val="both"/>
        <w:rPr>
          <w:sz w:val="26"/>
          <w:szCs w:val="26"/>
        </w:rPr>
      </w:pPr>
      <w:r w:rsidRPr="005D1117">
        <w:rPr>
          <w:bCs/>
          <w:sz w:val="26"/>
          <w:szCs w:val="26"/>
        </w:rPr>
        <w:t>Законом об областном бюджете на 202</w:t>
      </w:r>
      <w:r w:rsidR="005B4C1C" w:rsidRPr="005D1117">
        <w:rPr>
          <w:bCs/>
          <w:sz w:val="26"/>
          <w:szCs w:val="26"/>
        </w:rPr>
        <w:t>5</w:t>
      </w:r>
      <w:r w:rsidR="002D22BE" w:rsidRPr="005D1117">
        <w:rPr>
          <w:bCs/>
          <w:sz w:val="26"/>
          <w:szCs w:val="26"/>
        </w:rPr>
        <w:t>–</w:t>
      </w:r>
      <w:r w:rsidRPr="005D1117">
        <w:rPr>
          <w:bCs/>
          <w:sz w:val="26"/>
          <w:szCs w:val="26"/>
        </w:rPr>
        <w:t>202</w:t>
      </w:r>
      <w:r w:rsidR="005B4C1C" w:rsidRPr="005D1117">
        <w:rPr>
          <w:bCs/>
          <w:sz w:val="26"/>
          <w:szCs w:val="26"/>
        </w:rPr>
        <w:t>7</w:t>
      </w:r>
      <w:r w:rsidR="002D22BE" w:rsidRPr="005D1117">
        <w:rPr>
          <w:bCs/>
          <w:sz w:val="26"/>
          <w:szCs w:val="26"/>
        </w:rPr>
        <w:t xml:space="preserve"> </w:t>
      </w:r>
      <w:r w:rsidRPr="005D1117">
        <w:rPr>
          <w:bCs/>
          <w:sz w:val="26"/>
          <w:szCs w:val="26"/>
        </w:rPr>
        <w:t xml:space="preserve">года утверждены дифференцированные нормативы отчислений от налога, взимаемого в связи с применением упрощенной системы налогообложения в размере </w:t>
      </w:r>
      <w:r w:rsidR="005B4C1C" w:rsidRPr="005D1117">
        <w:rPr>
          <w:bCs/>
          <w:sz w:val="26"/>
          <w:szCs w:val="26"/>
        </w:rPr>
        <w:t xml:space="preserve"> </w:t>
      </w:r>
      <w:r w:rsidR="002D22BE" w:rsidRPr="005D1117">
        <w:rPr>
          <w:bCs/>
          <w:sz w:val="26"/>
          <w:szCs w:val="26"/>
        </w:rPr>
        <w:t xml:space="preserve"> дифференцированный норматив отчислений   в размере 17</w:t>
      </w:r>
      <w:r w:rsidR="006C2D4D" w:rsidRPr="005D1117">
        <w:rPr>
          <w:bCs/>
          <w:sz w:val="26"/>
          <w:szCs w:val="26"/>
        </w:rPr>
        <w:t>,</w:t>
      </w:r>
      <w:r w:rsidR="002D22BE" w:rsidRPr="005D1117">
        <w:rPr>
          <w:bCs/>
          <w:sz w:val="26"/>
          <w:szCs w:val="26"/>
        </w:rPr>
        <w:t>27</w:t>
      </w:r>
      <w:r w:rsidR="006C2D4D" w:rsidRPr="005D1117">
        <w:rPr>
          <w:bCs/>
          <w:sz w:val="26"/>
          <w:szCs w:val="26"/>
        </w:rPr>
        <w:t>% на</w:t>
      </w:r>
      <w:r w:rsidR="00A57B17" w:rsidRPr="005D1117">
        <w:rPr>
          <w:bCs/>
          <w:sz w:val="26"/>
          <w:szCs w:val="26"/>
        </w:rPr>
        <w:t xml:space="preserve"> 2025 год и 17,07% на 2026</w:t>
      </w:r>
      <w:r w:rsidR="006C2D4D" w:rsidRPr="005D1117">
        <w:rPr>
          <w:bCs/>
          <w:sz w:val="26"/>
          <w:szCs w:val="26"/>
        </w:rPr>
        <w:t xml:space="preserve"> </w:t>
      </w:r>
      <w:r w:rsidR="00A57B17" w:rsidRPr="005D1117">
        <w:rPr>
          <w:bCs/>
          <w:sz w:val="26"/>
          <w:szCs w:val="26"/>
        </w:rPr>
        <w:t>год</w:t>
      </w:r>
      <w:r w:rsidR="005B4C1C" w:rsidRPr="005D1117">
        <w:rPr>
          <w:bCs/>
          <w:sz w:val="26"/>
          <w:szCs w:val="26"/>
        </w:rPr>
        <w:t xml:space="preserve"> и </w:t>
      </w:r>
      <w:r w:rsidR="00E32800" w:rsidRPr="005D1117">
        <w:rPr>
          <w:bCs/>
          <w:sz w:val="26"/>
          <w:szCs w:val="26"/>
        </w:rPr>
        <w:t>27,65</w:t>
      </w:r>
      <w:r w:rsidR="005B4C1C" w:rsidRPr="005D1117">
        <w:rPr>
          <w:bCs/>
          <w:sz w:val="26"/>
          <w:szCs w:val="26"/>
        </w:rPr>
        <w:t xml:space="preserve"> на 2027 год</w:t>
      </w:r>
      <w:r w:rsidR="00A57B17" w:rsidRPr="005D1117">
        <w:rPr>
          <w:bCs/>
          <w:sz w:val="26"/>
          <w:szCs w:val="26"/>
        </w:rPr>
        <w:t>.</w:t>
      </w:r>
      <w:r w:rsidR="00F10C7C" w:rsidRPr="005D1117">
        <w:rPr>
          <w:bCs/>
          <w:sz w:val="26"/>
          <w:szCs w:val="26"/>
        </w:rPr>
        <w:t xml:space="preserve"> </w:t>
      </w:r>
      <w:r w:rsidRPr="005D1117">
        <w:rPr>
          <w:bCs/>
          <w:sz w:val="26"/>
          <w:szCs w:val="26"/>
        </w:rPr>
        <w:t xml:space="preserve"> </w:t>
      </w:r>
    </w:p>
    <w:p w:rsidR="00FE4962" w:rsidRPr="005D1117" w:rsidRDefault="00FE4962" w:rsidP="00BD5BE0">
      <w:pPr>
        <w:spacing w:line="276" w:lineRule="auto"/>
        <w:ind w:right="-1" w:firstLine="851"/>
        <w:jc w:val="both"/>
        <w:rPr>
          <w:sz w:val="26"/>
          <w:szCs w:val="26"/>
        </w:rPr>
      </w:pPr>
      <w:r w:rsidRPr="005D1117">
        <w:rPr>
          <w:sz w:val="26"/>
          <w:szCs w:val="26"/>
        </w:rPr>
        <w:t xml:space="preserve">Кроме того, приказом министерства экономического развития Российской Федерации   </w:t>
      </w:r>
      <w:r w:rsidR="007A24BB" w:rsidRPr="005D1117">
        <w:rPr>
          <w:sz w:val="26"/>
          <w:szCs w:val="26"/>
        </w:rPr>
        <w:t xml:space="preserve"> </w:t>
      </w:r>
      <w:r w:rsidRPr="005D1117">
        <w:rPr>
          <w:sz w:val="26"/>
          <w:szCs w:val="26"/>
        </w:rPr>
        <w:t xml:space="preserve"> коэффициент- </w:t>
      </w:r>
      <w:r w:rsidR="006C2D4D" w:rsidRPr="005D1117">
        <w:rPr>
          <w:sz w:val="26"/>
          <w:szCs w:val="26"/>
        </w:rPr>
        <w:t>дефлятор, установленный</w:t>
      </w:r>
      <w:r w:rsidR="007A24BB" w:rsidRPr="005D1117">
        <w:rPr>
          <w:sz w:val="26"/>
          <w:szCs w:val="26"/>
        </w:rPr>
        <w:t xml:space="preserve"> </w:t>
      </w:r>
      <w:r w:rsidR="006C2D4D" w:rsidRPr="005D1117">
        <w:rPr>
          <w:sz w:val="26"/>
          <w:szCs w:val="26"/>
        </w:rPr>
        <w:t>на следующий календарный год, составил</w:t>
      </w:r>
      <w:r w:rsidRPr="005D1117">
        <w:rPr>
          <w:sz w:val="26"/>
          <w:szCs w:val="26"/>
        </w:rPr>
        <w:t xml:space="preserve"> 1,</w:t>
      </w:r>
      <w:r w:rsidR="007A3301" w:rsidRPr="005D1117">
        <w:rPr>
          <w:sz w:val="26"/>
          <w:szCs w:val="26"/>
        </w:rPr>
        <w:t>437</w:t>
      </w:r>
      <w:r w:rsidR="007E5E1D" w:rsidRPr="005D1117">
        <w:rPr>
          <w:sz w:val="26"/>
          <w:szCs w:val="26"/>
        </w:rPr>
        <w:t xml:space="preserve"> </w:t>
      </w:r>
      <w:r w:rsidR="007A24BB" w:rsidRPr="005D1117">
        <w:rPr>
          <w:sz w:val="26"/>
          <w:szCs w:val="26"/>
        </w:rPr>
        <w:t xml:space="preserve">к величине предельного размера доходов организации, ограничивающая право организации перейти на упрощенную систему налогообложения. </w:t>
      </w:r>
    </w:p>
    <w:p w:rsidR="007E785D" w:rsidRPr="005D1117" w:rsidRDefault="00F10C7C" w:rsidP="00BD5BE0">
      <w:pPr>
        <w:spacing w:line="276" w:lineRule="auto"/>
        <w:ind w:right="49" w:firstLine="851"/>
        <w:jc w:val="both"/>
        <w:rPr>
          <w:bCs/>
          <w:sz w:val="26"/>
          <w:szCs w:val="26"/>
        </w:rPr>
      </w:pPr>
      <w:r w:rsidRPr="005D1117">
        <w:rPr>
          <w:bCs/>
          <w:sz w:val="26"/>
          <w:szCs w:val="26"/>
        </w:rPr>
        <w:lastRenderedPageBreak/>
        <w:t xml:space="preserve"> </w:t>
      </w:r>
      <w:r w:rsidR="007B3416" w:rsidRPr="005D1117">
        <w:rPr>
          <w:bCs/>
          <w:sz w:val="26"/>
          <w:szCs w:val="26"/>
        </w:rPr>
        <w:t xml:space="preserve">Налоговым периодом признается календарный год. </w:t>
      </w:r>
      <w:r w:rsidR="006E0EB6" w:rsidRPr="005D1117">
        <w:rPr>
          <w:bCs/>
          <w:sz w:val="26"/>
          <w:szCs w:val="26"/>
        </w:rPr>
        <w:t>Авансовые платежи по налогу уплачиваются не позднее 25-го числа первого месяца, следующего за истекшим налоговым периодом.</w:t>
      </w:r>
    </w:p>
    <w:p w:rsidR="0056727D" w:rsidRPr="005D1117" w:rsidRDefault="00EF718C" w:rsidP="007E785D">
      <w:pPr>
        <w:ind w:firstLine="708"/>
        <w:jc w:val="both"/>
        <w:rPr>
          <w:sz w:val="26"/>
          <w:szCs w:val="26"/>
        </w:rPr>
      </w:pPr>
      <w:r w:rsidRPr="005D1117">
        <w:rPr>
          <w:sz w:val="26"/>
          <w:szCs w:val="26"/>
        </w:rPr>
        <w:t xml:space="preserve"> </w:t>
      </w:r>
      <w:r w:rsidR="000138D3" w:rsidRPr="005D1117">
        <w:rPr>
          <w:sz w:val="26"/>
          <w:szCs w:val="26"/>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4"/>
        <w:gridCol w:w="2084"/>
        <w:gridCol w:w="2084"/>
        <w:gridCol w:w="2084"/>
        <w:gridCol w:w="2085"/>
      </w:tblGrid>
      <w:tr w:rsidR="00A70C60" w:rsidRPr="005D1117" w:rsidTr="0055659D">
        <w:tc>
          <w:tcPr>
            <w:tcW w:w="2084" w:type="dxa"/>
            <w:shd w:val="clear" w:color="auto" w:fill="auto"/>
          </w:tcPr>
          <w:p w:rsidR="006E0EB6" w:rsidRPr="005D1117" w:rsidRDefault="006E0EB6" w:rsidP="00513F22">
            <w:pPr>
              <w:jc w:val="both"/>
              <w:rPr>
                <w:sz w:val="26"/>
                <w:szCs w:val="26"/>
              </w:rPr>
            </w:pPr>
            <w:r w:rsidRPr="005D1117">
              <w:rPr>
                <w:sz w:val="26"/>
                <w:szCs w:val="26"/>
              </w:rPr>
              <w:t xml:space="preserve">Уточненный план на </w:t>
            </w:r>
            <w:r w:rsidR="00856888" w:rsidRPr="005D1117">
              <w:rPr>
                <w:sz w:val="26"/>
                <w:szCs w:val="26"/>
              </w:rPr>
              <w:t>01.1</w:t>
            </w:r>
            <w:r w:rsidR="007D4C9F" w:rsidRPr="005D1117">
              <w:rPr>
                <w:sz w:val="26"/>
                <w:szCs w:val="26"/>
              </w:rPr>
              <w:t>0</w:t>
            </w:r>
            <w:r w:rsidR="00856888" w:rsidRPr="005D1117">
              <w:rPr>
                <w:sz w:val="26"/>
                <w:szCs w:val="26"/>
              </w:rPr>
              <w:t>.</w:t>
            </w:r>
            <w:r w:rsidRPr="005D1117">
              <w:rPr>
                <w:sz w:val="26"/>
                <w:szCs w:val="26"/>
              </w:rPr>
              <w:t>20</w:t>
            </w:r>
            <w:r w:rsidR="0073503C" w:rsidRPr="005D1117">
              <w:rPr>
                <w:sz w:val="26"/>
                <w:szCs w:val="26"/>
              </w:rPr>
              <w:t>2</w:t>
            </w:r>
            <w:r w:rsidRPr="005D1117">
              <w:rPr>
                <w:sz w:val="26"/>
                <w:szCs w:val="26"/>
              </w:rPr>
              <w:t>г</w:t>
            </w:r>
          </w:p>
        </w:tc>
        <w:tc>
          <w:tcPr>
            <w:tcW w:w="2084" w:type="dxa"/>
            <w:shd w:val="clear" w:color="auto" w:fill="auto"/>
          </w:tcPr>
          <w:p w:rsidR="006E0EB6" w:rsidRPr="005D1117" w:rsidRDefault="000138D3" w:rsidP="00856888">
            <w:pPr>
              <w:jc w:val="both"/>
              <w:rPr>
                <w:sz w:val="26"/>
                <w:szCs w:val="26"/>
              </w:rPr>
            </w:pPr>
            <w:r w:rsidRPr="005D1117">
              <w:rPr>
                <w:sz w:val="26"/>
                <w:szCs w:val="26"/>
              </w:rPr>
              <w:t>Исполнение на 01.1</w:t>
            </w:r>
            <w:r w:rsidR="007D4C9F" w:rsidRPr="005D1117">
              <w:rPr>
                <w:sz w:val="26"/>
                <w:szCs w:val="26"/>
              </w:rPr>
              <w:t>0</w:t>
            </w:r>
            <w:r w:rsidR="006E0EB6" w:rsidRPr="005D1117">
              <w:rPr>
                <w:sz w:val="26"/>
                <w:szCs w:val="26"/>
              </w:rPr>
              <w:t>.20</w:t>
            </w:r>
            <w:r w:rsidR="00DD32B4" w:rsidRPr="005D1117">
              <w:rPr>
                <w:sz w:val="26"/>
                <w:szCs w:val="26"/>
              </w:rPr>
              <w:t>2</w:t>
            </w:r>
            <w:r w:rsidR="007D4C9F" w:rsidRPr="005D1117">
              <w:rPr>
                <w:sz w:val="26"/>
                <w:szCs w:val="26"/>
              </w:rPr>
              <w:t>4</w:t>
            </w:r>
            <w:r w:rsidR="006E0EB6" w:rsidRPr="005D1117">
              <w:rPr>
                <w:sz w:val="26"/>
                <w:szCs w:val="26"/>
              </w:rPr>
              <w:t>г</w:t>
            </w:r>
          </w:p>
        </w:tc>
        <w:tc>
          <w:tcPr>
            <w:tcW w:w="2084" w:type="dxa"/>
            <w:shd w:val="clear" w:color="auto" w:fill="auto"/>
          </w:tcPr>
          <w:p w:rsidR="006E0EB6" w:rsidRPr="005D1117" w:rsidRDefault="006E0EB6" w:rsidP="00856888">
            <w:pPr>
              <w:jc w:val="both"/>
              <w:rPr>
                <w:sz w:val="26"/>
                <w:szCs w:val="26"/>
              </w:rPr>
            </w:pPr>
            <w:r w:rsidRPr="005D1117">
              <w:rPr>
                <w:sz w:val="26"/>
                <w:szCs w:val="26"/>
              </w:rPr>
              <w:t>План 20</w:t>
            </w:r>
            <w:r w:rsidR="00BD78F0" w:rsidRPr="005D1117">
              <w:rPr>
                <w:sz w:val="26"/>
                <w:szCs w:val="26"/>
              </w:rPr>
              <w:t>2</w:t>
            </w:r>
            <w:r w:rsidR="007D4C9F" w:rsidRPr="005D1117">
              <w:rPr>
                <w:sz w:val="26"/>
                <w:szCs w:val="26"/>
              </w:rPr>
              <w:t>5</w:t>
            </w:r>
            <w:r w:rsidRPr="005D1117">
              <w:rPr>
                <w:sz w:val="26"/>
                <w:szCs w:val="26"/>
              </w:rPr>
              <w:t>г.</w:t>
            </w:r>
          </w:p>
        </w:tc>
        <w:tc>
          <w:tcPr>
            <w:tcW w:w="2084" w:type="dxa"/>
            <w:shd w:val="clear" w:color="auto" w:fill="auto"/>
          </w:tcPr>
          <w:p w:rsidR="006E0EB6" w:rsidRPr="005D1117" w:rsidRDefault="006E0EB6" w:rsidP="00856888">
            <w:pPr>
              <w:rPr>
                <w:sz w:val="26"/>
                <w:szCs w:val="26"/>
              </w:rPr>
            </w:pPr>
            <w:r w:rsidRPr="005D1117">
              <w:rPr>
                <w:sz w:val="26"/>
                <w:szCs w:val="26"/>
              </w:rPr>
              <w:t>План 20</w:t>
            </w:r>
            <w:r w:rsidR="001447CD" w:rsidRPr="005D1117">
              <w:rPr>
                <w:sz w:val="26"/>
                <w:szCs w:val="26"/>
              </w:rPr>
              <w:t>2</w:t>
            </w:r>
            <w:r w:rsidR="007D4C9F" w:rsidRPr="005D1117">
              <w:rPr>
                <w:sz w:val="26"/>
                <w:szCs w:val="26"/>
              </w:rPr>
              <w:t>6</w:t>
            </w:r>
            <w:r w:rsidRPr="005D1117">
              <w:rPr>
                <w:sz w:val="26"/>
                <w:szCs w:val="26"/>
              </w:rPr>
              <w:t>г.</w:t>
            </w:r>
          </w:p>
        </w:tc>
        <w:tc>
          <w:tcPr>
            <w:tcW w:w="2085" w:type="dxa"/>
            <w:shd w:val="clear" w:color="auto" w:fill="auto"/>
          </w:tcPr>
          <w:p w:rsidR="006E0EB6" w:rsidRPr="005D1117" w:rsidRDefault="006E0EB6" w:rsidP="00856888">
            <w:pPr>
              <w:rPr>
                <w:sz w:val="26"/>
                <w:szCs w:val="26"/>
              </w:rPr>
            </w:pPr>
            <w:r w:rsidRPr="005D1117">
              <w:rPr>
                <w:sz w:val="26"/>
                <w:szCs w:val="26"/>
              </w:rPr>
              <w:t>План 202</w:t>
            </w:r>
            <w:r w:rsidR="007D4C9F" w:rsidRPr="005D1117">
              <w:rPr>
                <w:sz w:val="26"/>
                <w:szCs w:val="26"/>
              </w:rPr>
              <w:t>7</w:t>
            </w:r>
            <w:r w:rsidRPr="005D1117">
              <w:rPr>
                <w:sz w:val="26"/>
                <w:szCs w:val="26"/>
              </w:rPr>
              <w:t>г.</w:t>
            </w:r>
          </w:p>
        </w:tc>
      </w:tr>
      <w:tr w:rsidR="00A70C60" w:rsidRPr="005D1117" w:rsidTr="0055659D">
        <w:tc>
          <w:tcPr>
            <w:tcW w:w="2084" w:type="dxa"/>
            <w:shd w:val="clear" w:color="auto" w:fill="auto"/>
          </w:tcPr>
          <w:p w:rsidR="006E0EB6" w:rsidRPr="005D1117" w:rsidRDefault="00E32800" w:rsidP="0055659D">
            <w:pPr>
              <w:jc w:val="both"/>
              <w:rPr>
                <w:sz w:val="26"/>
                <w:szCs w:val="26"/>
              </w:rPr>
            </w:pPr>
            <w:r w:rsidRPr="005D1117">
              <w:rPr>
                <w:sz w:val="26"/>
                <w:szCs w:val="26"/>
              </w:rPr>
              <w:t>63</w:t>
            </w:r>
            <w:r w:rsidR="00A70C60" w:rsidRPr="005D1117">
              <w:rPr>
                <w:sz w:val="26"/>
                <w:szCs w:val="26"/>
              </w:rPr>
              <w:t xml:space="preserve"> </w:t>
            </w:r>
            <w:r w:rsidRPr="005D1117">
              <w:rPr>
                <w:sz w:val="26"/>
                <w:szCs w:val="26"/>
              </w:rPr>
              <w:t>200,0</w:t>
            </w:r>
          </w:p>
        </w:tc>
        <w:tc>
          <w:tcPr>
            <w:tcW w:w="2084" w:type="dxa"/>
            <w:shd w:val="clear" w:color="auto" w:fill="auto"/>
          </w:tcPr>
          <w:p w:rsidR="006E0EB6" w:rsidRPr="005D1117" w:rsidRDefault="00E32800" w:rsidP="00BD78F0">
            <w:pPr>
              <w:jc w:val="both"/>
              <w:rPr>
                <w:sz w:val="26"/>
                <w:szCs w:val="26"/>
              </w:rPr>
            </w:pPr>
            <w:r w:rsidRPr="005D1117">
              <w:rPr>
                <w:sz w:val="26"/>
                <w:szCs w:val="26"/>
              </w:rPr>
              <w:t>51</w:t>
            </w:r>
            <w:r w:rsidR="00A70C60" w:rsidRPr="005D1117">
              <w:rPr>
                <w:sz w:val="26"/>
                <w:szCs w:val="26"/>
              </w:rPr>
              <w:t xml:space="preserve"> </w:t>
            </w:r>
            <w:r w:rsidRPr="005D1117">
              <w:rPr>
                <w:sz w:val="26"/>
                <w:szCs w:val="26"/>
              </w:rPr>
              <w:t>459,</w:t>
            </w:r>
            <w:r w:rsidR="00A70C60" w:rsidRPr="005D1117">
              <w:rPr>
                <w:sz w:val="26"/>
                <w:szCs w:val="26"/>
              </w:rPr>
              <w:t>4</w:t>
            </w:r>
          </w:p>
        </w:tc>
        <w:tc>
          <w:tcPr>
            <w:tcW w:w="2084" w:type="dxa"/>
            <w:shd w:val="clear" w:color="auto" w:fill="auto"/>
          </w:tcPr>
          <w:p w:rsidR="006E0EB6" w:rsidRPr="005D1117" w:rsidRDefault="00A70C60" w:rsidP="00DD32B4">
            <w:pPr>
              <w:jc w:val="both"/>
              <w:rPr>
                <w:sz w:val="26"/>
                <w:szCs w:val="26"/>
              </w:rPr>
            </w:pPr>
            <w:r w:rsidRPr="005D1117">
              <w:rPr>
                <w:sz w:val="26"/>
                <w:szCs w:val="26"/>
              </w:rPr>
              <w:t>58 100,0</w:t>
            </w:r>
          </w:p>
        </w:tc>
        <w:tc>
          <w:tcPr>
            <w:tcW w:w="2084" w:type="dxa"/>
            <w:shd w:val="clear" w:color="auto" w:fill="auto"/>
          </w:tcPr>
          <w:p w:rsidR="006E0EB6" w:rsidRPr="005D1117" w:rsidRDefault="00A70C60" w:rsidP="001D562B">
            <w:pPr>
              <w:jc w:val="both"/>
              <w:rPr>
                <w:sz w:val="26"/>
                <w:szCs w:val="26"/>
              </w:rPr>
            </w:pPr>
            <w:r w:rsidRPr="005D1117">
              <w:rPr>
                <w:sz w:val="26"/>
                <w:szCs w:val="26"/>
              </w:rPr>
              <w:t xml:space="preserve">60 200,0  </w:t>
            </w:r>
          </w:p>
        </w:tc>
        <w:tc>
          <w:tcPr>
            <w:tcW w:w="2085" w:type="dxa"/>
            <w:shd w:val="clear" w:color="auto" w:fill="auto"/>
          </w:tcPr>
          <w:p w:rsidR="006E0EB6" w:rsidRPr="005D1117" w:rsidRDefault="00A70C60" w:rsidP="00513F22">
            <w:pPr>
              <w:jc w:val="both"/>
              <w:rPr>
                <w:sz w:val="26"/>
                <w:szCs w:val="26"/>
              </w:rPr>
            </w:pPr>
            <w:r w:rsidRPr="005D1117">
              <w:rPr>
                <w:sz w:val="26"/>
                <w:szCs w:val="26"/>
              </w:rPr>
              <w:t>70 860,0</w:t>
            </w:r>
          </w:p>
        </w:tc>
      </w:tr>
    </w:tbl>
    <w:p w:rsidR="002B2B01" w:rsidRDefault="002B2B01" w:rsidP="00BD5BE0">
      <w:pPr>
        <w:spacing w:line="276" w:lineRule="auto"/>
        <w:ind w:firstLine="851"/>
        <w:jc w:val="both"/>
        <w:rPr>
          <w:b/>
          <w:sz w:val="26"/>
          <w:szCs w:val="26"/>
        </w:rPr>
      </w:pPr>
    </w:p>
    <w:p w:rsidR="002E02A9" w:rsidRPr="005D1117" w:rsidRDefault="002E02A9" w:rsidP="00BD5BE0">
      <w:pPr>
        <w:spacing w:line="276" w:lineRule="auto"/>
        <w:ind w:firstLine="851"/>
        <w:jc w:val="both"/>
        <w:rPr>
          <w:b/>
          <w:sz w:val="26"/>
          <w:szCs w:val="26"/>
        </w:rPr>
      </w:pPr>
      <w:r w:rsidRPr="005D1117">
        <w:rPr>
          <w:b/>
          <w:sz w:val="26"/>
          <w:szCs w:val="26"/>
        </w:rPr>
        <w:t xml:space="preserve">Единый сельскохозяйственный налог </w:t>
      </w:r>
    </w:p>
    <w:p w:rsidR="00104A49" w:rsidRPr="005D1117" w:rsidRDefault="003D507B" w:rsidP="00BD5BE0">
      <w:pPr>
        <w:spacing w:line="276" w:lineRule="auto"/>
        <w:ind w:firstLine="851"/>
        <w:jc w:val="both"/>
        <w:rPr>
          <w:sz w:val="26"/>
          <w:szCs w:val="26"/>
        </w:rPr>
      </w:pPr>
      <w:r w:rsidRPr="005D1117">
        <w:rPr>
          <w:sz w:val="26"/>
          <w:szCs w:val="26"/>
        </w:rPr>
        <w:t>Прогноз поступлений составлен на основе прогноза администратора дохода – УФНС России по Кемеровской области. С учетом фактических поступлений за 20</w:t>
      </w:r>
      <w:r w:rsidR="00404F63" w:rsidRPr="005D1117">
        <w:rPr>
          <w:sz w:val="26"/>
          <w:szCs w:val="26"/>
        </w:rPr>
        <w:t>2</w:t>
      </w:r>
      <w:r w:rsidR="007D4C9F" w:rsidRPr="005D1117">
        <w:rPr>
          <w:sz w:val="26"/>
          <w:szCs w:val="26"/>
        </w:rPr>
        <w:t>4</w:t>
      </w:r>
      <w:r w:rsidRPr="005D1117">
        <w:rPr>
          <w:sz w:val="26"/>
          <w:szCs w:val="26"/>
        </w:rPr>
        <w:t xml:space="preserve"> год.</w:t>
      </w:r>
      <w:r w:rsidR="002E02A9" w:rsidRPr="005D1117">
        <w:rPr>
          <w:sz w:val="26"/>
          <w:szCs w:val="26"/>
        </w:rPr>
        <w:tab/>
      </w:r>
    </w:p>
    <w:p w:rsidR="00721292" w:rsidRPr="005D1117" w:rsidRDefault="00A653A2" w:rsidP="00BD5BE0">
      <w:pPr>
        <w:spacing w:line="276" w:lineRule="auto"/>
        <w:ind w:firstLine="851"/>
        <w:jc w:val="both"/>
        <w:rPr>
          <w:sz w:val="26"/>
          <w:szCs w:val="26"/>
        </w:rPr>
      </w:pPr>
      <w:r w:rsidRPr="005D1117">
        <w:rPr>
          <w:sz w:val="26"/>
          <w:szCs w:val="26"/>
        </w:rPr>
        <w:t xml:space="preserve">Ставки по ЕСХН </w:t>
      </w:r>
      <w:r w:rsidR="00104A49" w:rsidRPr="005D1117">
        <w:rPr>
          <w:sz w:val="26"/>
          <w:szCs w:val="26"/>
        </w:rPr>
        <w:t xml:space="preserve"> </w:t>
      </w:r>
      <w:r w:rsidRPr="005D1117">
        <w:rPr>
          <w:sz w:val="26"/>
          <w:szCs w:val="26"/>
        </w:rPr>
        <w:t xml:space="preserve"> в 202</w:t>
      </w:r>
      <w:r w:rsidR="007D4C9F" w:rsidRPr="005D1117">
        <w:rPr>
          <w:sz w:val="26"/>
          <w:szCs w:val="26"/>
        </w:rPr>
        <w:t>5</w:t>
      </w:r>
      <w:r w:rsidRPr="005D1117">
        <w:rPr>
          <w:sz w:val="26"/>
          <w:szCs w:val="26"/>
        </w:rPr>
        <w:t xml:space="preserve"> году 5%.</w:t>
      </w:r>
      <w:r w:rsidR="00104A49" w:rsidRPr="005D1117">
        <w:rPr>
          <w:sz w:val="26"/>
          <w:szCs w:val="26"/>
        </w:rPr>
        <w:t xml:space="preserve"> </w:t>
      </w:r>
      <w:r w:rsidR="00030048" w:rsidRPr="005D1117">
        <w:rPr>
          <w:sz w:val="26"/>
          <w:szCs w:val="26"/>
        </w:rPr>
        <w:t>Н</w:t>
      </w:r>
      <w:r w:rsidR="00721292" w:rsidRPr="005D1117">
        <w:rPr>
          <w:sz w:val="26"/>
          <w:szCs w:val="26"/>
        </w:rPr>
        <w:t>орматив зачисления в доходы городских округов с</w:t>
      </w:r>
      <w:r w:rsidR="00030048" w:rsidRPr="005D1117">
        <w:rPr>
          <w:sz w:val="26"/>
          <w:szCs w:val="26"/>
        </w:rPr>
        <w:t>оставляет</w:t>
      </w:r>
      <w:r w:rsidR="00721292" w:rsidRPr="005D1117">
        <w:rPr>
          <w:sz w:val="26"/>
          <w:szCs w:val="26"/>
        </w:rPr>
        <w:t xml:space="preserve"> </w:t>
      </w:r>
      <w:r w:rsidR="00030048" w:rsidRPr="005D1117">
        <w:rPr>
          <w:sz w:val="26"/>
          <w:szCs w:val="26"/>
        </w:rPr>
        <w:t xml:space="preserve"> </w:t>
      </w:r>
      <w:r w:rsidR="00721292" w:rsidRPr="005D1117">
        <w:rPr>
          <w:sz w:val="26"/>
          <w:szCs w:val="26"/>
        </w:rPr>
        <w:t xml:space="preserve"> </w:t>
      </w:r>
      <w:r w:rsidR="003224B2" w:rsidRPr="005D1117">
        <w:rPr>
          <w:sz w:val="26"/>
          <w:szCs w:val="26"/>
        </w:rPr>
        <w:t>10</w:t>
      </w:r>
      <w:r w:rsidR="00721292" w:rsidRPr="005D1117">
        <w:rPr>
          <w:sz w:val="26"/>
          <w:szCs w:val="26"/>
        </w:rPr>
        <w:t>0</w:t>
      </w:r>
      <w:r w:rsidR="00030048" w:rsidRPr="005D1117">
        <w:rPr>
          <w:sz w:val="26"/>
          <w:szCs w:val="26"/>
        </w:rPr>
        <w:t xml:space="preserve">% </w:t>
      </w:r>
    </w:p>
    <w:p w:rsidR="00E647E5" w:rsidRPr="005D1117" w:rsidRDefault="00104A49" w:rsidP="00BD5BE0">
      <w:pPr>
        <w:spacing w:line="276" w:lineRule="auto"/>
        <w:ind w:firstLine="851"/>
        <w:jc w:val="both"/>
        <w:rPr>
          <w:sz w:val="26"/>
          <w:szCs w:val="26"/>
        </w:rPr>
      </w:pPr>
      <w:r w:rsidRPr="005D1117">
        <w:rPr>
          <w:sz w:val="26"/>
          <w:szCs w:val="26"/>
        </w:rPr>
        <w:t>По данным отчета 5-СХ «О налоговой базе и структуре начислений по единому сельскохозяйственному налогу» по итогам 202</w:t>
      </w:r>
      <w:r w:rsidR="007D4C9F" w:rsidRPr="005D1117">
        <w:rPr>
          <w:sz w:val="26"/>
          <w:szCs w:val="26"/>
        </w:rPr>
        <w:t>3</w:t>
      </w:r>
      <w:r w:rsidR="006C2D4D" w:rsidRPr="005D1117">
        <w:rPr>
          <w:sz w:val="26"/>
          <w:szCs w:val="26"/>
        </w:rPr>
        <w:t xml:space="preserve"> </w:t>
      </w:r>
      <w:r w:rsidRPr="005D1117">
        <w:rPr>
          <w:sz w:val="26"/>
          <w:szCs w:val="26"/>
        </w:rPr>
        <w:t xml:space="preserve">года, налогоплательщики, предоставившие налоговые декларации по единому сельскохозяйственному налогу отсутствуют. </w:t>
      </w:r>
      <w:r w:rsidR="00E647E5" w:rsidRPr="005D1117">
        <w:rPr>
          <w:sz w:val="26"/>
          <w:szCs w:val="26"/>
        </w:rPr>
        <w:t xml:space="preserve"> </w:t>
      </w:r>
      <w:r w:rsidR="00E647E5" w:rsidRPr="005D1117">
        <w:rPr>
          <w:sz w:val="26"/>
          <w:szCs w:val="26"/>
        </w:rPr>
        <w:tab/>
      </w:r>
      <w:r w:rsidR="00E647E5" w:rsidRPr="005D1117">
        <w:rPr>
          <w:sz w:val="26"/>
          <w:szCs w:val="26"/>
        </w:rPr>
        <w:tab/>
      </w:r>
      <w:r w:rsidR="00E647E5" w:rsidRPr="005D1117">
        <w:rPr>
          <w:sz w:val="26"/>
          <w:szCs w:val="26"/>
        </w:rPr>
        <w:tab/>
      </w:r>
      <w:r w:rsidR="00E647E5" w:rsidRPr="005D1117">
        <w:rPr>
          <w:sz w:val="26"/>
          <w:szCs w:val="26"/>
        </w:rPr>
        <w:tab/>
      </w:r>
      <w:r w:rsidR="00E647E5" w:rsidRPr="005D1117">
        <w:rPr>
          <w:sz w:val="26"/>
          <w:szCs w:val="26"/>
        </w:rPr>
        <w:tab/>
      </w:r>
      <w:r w:rsidR="00E647E5" w:rsidRPr="005D1117">
        <w:rPr>
          <w:sz w:val="26"/>
          <w:szCs w:val="26"/>
        </w:rPr>
        <w:tab/>
      </w:r>
      <w:r w:rsidR="00E647E5" w:rsidRPr="005D1117">
        <w:rPr>
          <w:sz w:val="26"/>
          <w:szCs w:val="26"/>
        </w:rPr>
        <w:tab/>
      </w:r>
      <w:r w:rsidR="00E647E5" w:rsidRPr="005D1117">
        <w:rPr>
          <w:sz w:val="26"/>
          <w:szCs w:val="26"/>
        </w:rPr>
        <w:tab/>
      </w:r>
      <w:r w:rsidR="00E647E5" w:rsidRPr="005D1117">
        <w:rPr>
          <w:sz w:val="26"/>
          <w:szCs w:val="26"/>
        </w:rPr>
        <w:tab/>
      </w:r>
      <w:r w:rsidR="00E647E5" w:rsidRPr="005D1117">
        <w:rPr>
          <w:sz w:val="26"/>
          <w:szCs w:val="26"/>
        </w:rPr>
        <w:tab/>
      </w:r>
      <w:r w:rsidR="00BD5BE0">
        <w:rPr>
          <w:sz w:val="26"/>
          <w:szCs w:val="26"/>
        </w:rPr>
        <w:t xml:space="preserve">    </w:t>
      </w:r>
      <w:r w:rsidRPr="005D1117">
        <w:rPr>
          <w:sz w:val="26"/>
          <w:szCs w:val="26"/>
        </w:rPr>
        <w:tab/>
      </w:r>
      <w:r w:rsidRPr="005D1117">
        <w:rPr>
          <w:sz w:val="26"/>
          <w:szCs w:val="26"/>
        </w:rPr>
        <w:tab/>
      </w:r>
      <w:r w:rsidRPr="005D1117">
        <w:rPr>
          <w:sz w:val="26"/>
          <w:szCs w:val="26"/>
        </w:rPr>
        <w:tab/>
      </w:r>
      <w:r w:rsidR="00550777" w:rsidRPr="005D1117">
        <w:rPr>
          <w:sz w:val="26"/>
          <w:szCs w:val="26"/>
        </w:rPr>
        <w:t>т</w:t>
      </w:r>
      <w:r w:rsidR="00E647E5" w:rsidRPr="005D1117">
        <w:rPr>
          <w:sz w:val="26"/>
          <w:szCs w:val="26"/>
        </w:rPr>
        <w:t>ыс.руб.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4"/>
        <w:gridCol w:w="2084"/>
        <w:gridCol w:w="2084"/>
        <w:gridCol w:w="2084"/>
        <w:gridCol w:w="2085"/>
      </w:tblGrid>
      <w:tr w:rsidR="00E647E5" w:rsidRPr="005D1117">
        <w:tc>
          <w:tcPr>
            <w:tcW w:w="2084" w:type="dxa"/>
            <w:shd w:val="clear" w:color="auto" w:fill="auto"/>
          </w:tcPr>
          <w:p w:rsidR="00E647E5" w:rsidRPr="005D1117" w:rsidRDefault="00E647E5" w:rsidP="001D562B">
            <w:pPr>
              <w:jc w:val="both"/>
              <w:rPr>
                <w:sz w:val="26"/>
                <w:szCs w:val="26"/>
              </w:rPr>
            </w:pPr>
            <w:r w:rsidRPr="005D1117">
              <w:rPr>
                <w:sz w:val="26"/>
                <w:szCs w:val="26"/>
              </w:rPr>
              <w:t>Уточненный план на</w:t>
            </w:r>
            <w:r w:rsidR="001D562B" w:rsidRPr="005D1117">
              <w:rPr>
                <w:sz w:val="26"/>
                <w:szCs w:val="26"/>
              </w:rPr>
              <w:t xml:space="preserve"> 01.1</w:t>
            </w:r>
            <w:r w:rsidR="007D4C9F" w:rsidRPr="005D1117">
              <w:rPr>
                <w:sz w:val="26"/>
                <w:szCs w:val="26"/>
              </w:rPr>
              <w:t>0</w:t>
            </w:r>
            <w:r w:rsidR="001D562B" w:rsidRPr="005D1117">
              <w:rPr>
                <w:sz w:val="26"/>
                <w:szCs w:val="26"/>
              </w:rPr>
              <w:t>.</w:t>
            </w:r>
            <w:r w:rsidRPr="005D1117">
              <w:rPr>
                <w:sz w:val="26"/>
                <w:szCs w:val="26"/>
              </w:rPr>
              <w:t>20</w:t>
            </w:r>
            <w:r w:rsidR="00786984" w:rsidRPr="005D1117">
              <w:rPr>
                <w:sz w:val="26"/>
                <w:szCs w:val="26"/>
              </w:rPr>
              <w:t>2</w:t>
            </w:r>
            <w:r w:rsidR="007D4C9F" w:rsidRPr="005D1117">
              <w:rPr>
                <w:sz w:val="26"/>
                <w:szCs w:val="26"/>
              </w:rPr>
              <w:t>4</w:t>
            </w:r>
            <w:r w:rsidRPr="005D1117">
              <w:rPr>
                <w:sz w:val="26"/>
                <w:szCs w:val="26"/>
              </w:rPr>
              <w:t>г</w:t>
            </w:r>
          </w:p>
        </w:tc>
        <w:tc>
          <w:tcPr>
            <w:tcW w:w="2084" w:type="dxa"/>
            <w:shd w:val="clear" w:color="auto" w:fill="auto"/>
          </w:tcPr>
          <w:p w:rsidR="00E647E5" w:rsidRPr="005D1117" w:rsidRDefault="00E73FAE" w:rsidP="001D562B">
            <w:pPr>
              <w:jc w:val="both"/>
              <w:rPr>
                <w:sz w:val="26"/>
                <w:szCs w:val="26"/>
              </w:rPr>
            </w:pPr>
            <w:r w:rsidRPr="005D1117">
              <w:rPr>
                <w:sz w:val="26"/>
                <w:szCs w:val="26"/>
              </w:rPr>
              <w:t>Исполнение на 01.1</w:t>
            </w:r>
            <w:r w:rsidR="007D4C9F" w:rsidRPr="005D1117">
              <w:rPr>
                <w:sz w:val="26"/>
                <w:szCs w:val="26"/>
              </w:rPr>
              <w:t>0</w:t>
            </w:r>
            <w:r w:rsidR="006C232B" w:rsidRPr="005D1117">
              <w:rPr>
                <w:sz w:val="26"/>
                <w:szCs w:val="26"/>
              </w:rPr>
              <w:t>.</w:t>
            </w:r>
            <w:r w:rsidR="00E647E5" w:rsidRPr="005D1117">
              <w:rPr>
                <w:sz w:val="26"/>
                <w:szCs w:val="26"/>
              </w:rPr>
              <w:t>20</w:t>
            </w:r>
            <w:r w:rsidR="00786984" w:rsidRPr="005D1117">
              <w:rPr>
                <w:sz w:val="26"/>
                <w:szCs w:val="26"/>
              </w:rPr>
              <w:t>2</w:t>
            </w:r>
            <w:r w:rsidR="007D4C9F" w:rsidRPr="005D1117">
              <w:rPr>
                <w:sz w:val="26"/>
                <w:szCs w:val="26"/>
              </w:rPr>
              <w:t>4</w:t>
            </w:r>
            <w:r w:rsidR="00E647E5" w:rsidRPr="005D1117">
              <w:rPr>
                <w:sz w:val="26"/>
                <w:szCs w:val="26"/>
              </w:rPr>
              <w:t>г</w:t>
            </w:r>
          </w:p>
        </w:tc>
        <w:tc>
          <w:tcPr>
            <w:tcW w:w="2084" w:type="dxa"/>
            <w:shd w:val="clear" w:color="auto" w:fill="auto"/>
          </w:tcPr>
          <w:p w:rsidR="00E647E5" w:rsidRPr="005D1117" w:rsidRDefault="00E647E5" w:rsidP="001D562B">
            <w:pPr>
              <w:jc w:val="both"/>
              <w:rPr>
                <w:sz w:val="26"/>
                <w:szCs w:val="26"/>
              </w:rPr>
            </w:pPr>
            <w:r w:rsidRPr="005D1117">
              <w:rPr>
                <w:sz w:val="26"/>
                <w:szCs w:val="26"/>
              </w:rPr>
              <w:t>План 20</w:t>
            </w:r>
            <w:r w:rsidR="00BD78F0" w:rsidRPr="005D1117">
              <w:rPr>
                <w:sz w:val="26"/>
                <w:szCs w:val="26"/>
              </w:rPr>
              <w:t>2</w:t>
            </w:r>
            <w:r w:rsidR="007D4C9F" w:rsidRPr="005D1117">
              <w:rPr>
                <w:sz w:val="26"/>
                <w:szCs w:val="26"/>
              </w:rPr>
              <w:t>5</w:t>
            </w:r>
            <w:r w:rsidRPr="005D1117">
              <w:rPr>
                <w:sz w:val="26"/>
                <w:szCs w:val="26"/>
              </w:rPr>
              <w:t>г.</w:t>
            </w:r>
          </w:p>
        </w:tc>
        <w:tc>
          <w:tcPr>
            <w:tcW w:w="2084" w:type="dxa"/>
            <w:shd w:val="clear" w:color="auto" w:fill="auto"/>
          </w:tcPr>
          <w:p w:rsidR="00E647E5" w:rsidRPr="005D1117" w:rsidRDefault="00E647E5" w:rsidP="001D562B">
            <w:pPr>
              <w:rPr>
                <w:sz w:val="26"/>
                <w:szCs w:val="26"/>
              </w:rPr>
            </w:pPr>
            <w:r w:rsidRPr="005D1117">
              <w:rPr>
                <w:sz w:val="26"/>
                <w:szCs w:val="26"/>
              </w:rPr>
              <w:t>План 20</w:t>
            </w:r>
            <w:r w:rsidR="006B5D27" w:rsidRPr="005D1117">
              <w:rPr>
                <w:sz w:val="26"/>
                <w:szCs w:val="26"/>
              </w:rPr>
              <w:t>2</w:t>
            </w:r>
            <w:r w:rsidR="007D4C9F" w:rsidRPr="005D1117">
              <w:rPr>
                <w:sz w:val="26"/>
                <w:szCs w:val="26"/>
              </w:rPr>
              <w:t>6</w:t>
            </w:r>
            <w:r w:rsidRPr="005D1117">
              <w:rPr>
                <w:sz w:val="26"/>
                <w:szCs w:val="26"/>
              </w:rPr>
              <w:t>г.</w:t>
            </w:r>
          </w:p>
        </w:tc>
        <w:tc>
          <w:tcPr>
            <w:tcW w:w="2085" w:type="dxa"/>
            <w:shd w:val="clear" w:color="auto" w:fill="auto"/>
          </w:tcPr>
          <w:p w:rsidR="00E647E5" w:rsidRPr="005D1117" w:rsidRDefault="00E647E5" w:rsidP="001F2935">
            <w:pPr>
              <w:rPr>
                <w:sz w:val="26"/>
                <w:szCs w:val="26"/>
              </w:rPr>
            </w:pPr>
            <w:r w:rsidRPr="005D1117">
              <w:rPr>
                <w:sz w:val="26"/>
                <w:szCs w:val="26"/>
              </w:rPr>
              <w:t>План 20</w:t>
            </w:r>
            <w:r w:rsidR="003D507B" w:rsidRPr="005D1117">
              <w:rPr>
                <w:sz w:val="26"/>
                <w:szCs w:val="26"/>
              </w:rPr>
              <w:t>2</w:t>
            </w:r>
            <w:r w:rsidR="007D4C9F" w:rsidRPr="005D1117">
              <w:rPr>
                <w:sz w:val="26"/>
                <w:szCs w:val="26"/>
              </w:rPr>
              <w:t>7</w:t>
            </w:r>
            <w:r w:rsidRPr="005D1117">
              <w:rPr>
                <w:sz w:val="26"/>
                <w:szCs w:val="26"/>
              </w:rPr>
              <w:t>г.</w:t>
            </w:r>
          </w:p>
        </w:tc>
      </w:tr>
      <w:tr w:rsidR="00E647E5" w:rsidRPr="005D1117">
        <w:tc>
          <w:tcPr>
            <w:tcW w:w="2084" w:type="dxa"/>
            <w:shd w:val="clear" w:color="auto" w:fill="auto"/>
          </w:tcPr>
          <w:p w:rsidR="00E647E5" w:rsidRPr="005D1117" w:rsidRDefault="00A70C60" w:rsidP="00896A3D">
            <w:pPr>
              <w:jc w:val="both"/>
              <w:rPr>
                <w:sz w:val="26"/>
                <w:szCs w:val="26"/>
              </w:rPr>
            </w:pPr>
            <w:r w:rsidRPr="005D1117">
              <w:rPr>
                <w:sz w:val="26"/>
                <w:szCs w:val="26"/>
              </w:rPr>
              <w:t>14,0</w:t>
            </w:r>
          </w:p>
        </w:tc>
        <w:tc>
          <w:tcPr>
            <w:tcW w:w="2084" w:type="dxa"/>
            <w:shd w:val="clear" w:color="auto" w:fill="auto"/>
          </w:tcPr>
          <w:p w:rsidR="00E647E5" w:rsidRPr="005D1117" w:rsidRDefault="00A70C60" w:rsidP="001F2935">
            <w:pPr>
              <w:jc w:val="both"/>
              <w:rPr>
                <w:sz w:val="26"/>
                <w:szCs w:val="26"/>
              </w:rPr>
            </w:pPr>
            <w:r w:rsidRPr="005D1117">
              <w:rPr>
                <w:sz w:val="26"/>
                <w:szCs w:val="26"/>
              </w:rPr>
              <w:t>14,5</w:t>
            </w:r>
          </w:p>
        </w:tc>
        <w:tc>
          <w:tcPr>
            <w:tcW w:w="2084" w:type="dxa"/>
            <w:shd w:val="clear" w:color="auto" w:fill="auto"/>
          </w:tcPr>
          <w:p w:rsidR="00E647E5" w:rsidRPr="005D1117" w:rsidRDefault="00104A49" w:rsidP="006B5D27">
            <w:pPr>
              <w:jc w:val="both"/>
              <w:rPr>
                <w:sz w:val="26"/>
                <w:szCs w:val="26"/>
              </w:rPr>
            </w:pPr>
            <w:r w:rsidRPr="005D1117">
              <w:rPr>
                <w:sz w:val="26"/>
                <w:szCs w:val="26"/>
              </w:rPr>
              <w:t>14</w:t>
            </w:r>
            <w:r w:rsidR="00786984" w:rsidRPr="005D1117">
              <w:rPr>
                <w:sz w:val="26"/>
                <w:szCs w:val="26"/>
              </w:rPr>
              <w:t>,0</w:t>
            </w:r>
          </w:p>
        </w:tc>
        <w:tc>
          <w:tcPr>
            <w:tcW w:w="2084" w:type="dxa"/>
            <w:shd w:val="clear" w:color="auto" w:fill="auto"/>
          </w:tcPr>
          <w:p w:rsidR="00E647E5" w:rsidRPr="005D1117" w:rsidRDefault="00104A49" w:rsidP="00896A3D">
            <w:pPr>
              <w:jc w:val="both"/>
              <w:rPr>
                <w:sz w:val="26"/>
                <w:szCs w:val="26"/>
              </w:rPr>
            </w:pPr>
            <w:r w:rsidRPr="005D1117">
              <w:rPr>
                <w:sz w:val="26"/>
                <w:szCs w:val="26"/>
              </w:rPr>
              <w:t>1</w:t>
            </w:r>
            <w:r w:rsidR="00A70C60" w:rsidRPr="005D1117">
              <w:rPr>
                <w:sz w:val="26"/>
                <w:szCs w:val="26"/>
              </w:rPr>
              <w:t>4</w:t>
            </w:r>
            <w:r w:rsidR="00A06628" w:rsidRPr="005D1117">
              <w:rPr>
                <w:sz w:val="26"/>
                <w:szCs w:val="26"/>
              </w:rPr>
              <w:t>,0</w:t>
            </w:r>
          </w:p>
        </w:tc>
        <w:tc>
          <w:tcPr>
            <w:tcW w:w="2085" w:type="dxa"/>
            <w:shd w:val="clear" w:color="auto" w:fill="auto"/>
          </w:tcPr>
          <w:p w:rsidR="00E647E5" w:rsidRPr="005D1117" w:rsidRDefault="00104A49" w:rsidP="00896A3D">
            <w:pPr>
              <w:jc w:val="both"/>
              <w:rPr>
                <w:sz w:val="26"/>
                <w:szCs w:val="26"/>
              </w:rPr>
            </w:pPr>
            <w:r w:rsidRPr="005D1117">
              <w:rPr>
                <w:sz w:val="26"/>
                <w:szCs w:val="26"/>
              </w:rPr>
              <w:t>1</w:t>
            </w:r>
            <w:r w:rsidR="00A70C60" w:rsidRPr="005D1117">
              <w:rPr>
                <w:sz w:val="26"/>
                <w:szCs w:val="26"/>
              </w:rPr>
              <w:t>4</w:t>
            </w:r>
            <w:r w:rsidR="00A06628" w:rsidRPr="005D1117">
              <w:rPr>
                <w:sz w:val="26"/>
                <w:szCs w:val="26"/>
              </w:rPr>
              <w:t>,0</w:t>
            </w:r>
          </w:p>
        </w:tc>
      </w:tr>
    </w:tbl>
    <w:p w:rsidR="002E02A9" w:rsidRPr="005D1117" w:rsidRDefault="002E02A9" w:rsidP="00EB3629">
      <w:pPr>
        <w:jc w:val="both"/>
        <w:rPr>
          <w:sz w:val="26"/>
          <w:szCs w:val="26"/>
        </w:rPr>
      </w:pPr>
    </w:p>
    <w:p w:rsidR="002442C9" w:rsidRPr="005D1117" w:rsidRDefault="002442C9" w:rsidP="00BD5BE0">
      <w:pPr>
        <w:spacing w:line="276" w:lineRule="auto"/>
        <w:ind w:right="-1" w:firstLine="851"/>
        <w:jc w:val="both"/>
        <w:rPr>
          <w:sz w:val="26"/>
          <w:szCs w:val="26"/>
        </w:rPr>
      </w:pPr>
      <w:r w:rsidRPr="005D1117">
        <w:rPr>
          <w:b/>
          <w:bCs/>
          <w:sz w:val="26"/>
          <w:szCs w:val="26"/>
        </w:rPr>
        <w:t>Доходы от выдачи патентов на осуществление предпринимательской деятельности при применении упрощенной системы налогообложения</w:t>
      </w:r>
      <w:r w:rsidRPr="005D1117">
        <w:rPr>
          <w:sz w:val="26"/>
          <w:szCs w:val="26"/>
        </w:rPr>
        <w:t xml:space="preserve">  </w:t>
      </w:r>
    </w:p>
    <w:p w:rsidR="00D16776" w:rsidRPr="005D1117" w:rsidRDefault="00A06628" w:rsidP="00BD5BE0">
      <w:pPr>
        <w:spacing w:line="276" w:lineRule="auto"/>
        <w:ind w:right="-1" w:firstLine="851"/>
        <w:jc w:val="both"/>
        <w:rPr>
          <w:sz w:val="26"/>
          <w:szCs w:val="26"/>
        </w:rPr>
      </w:pPr>
      <w:r w:rsidRPr="005D1117">
        <w:rPr>
          <w:sz w:val="26"/>
          <w:szCs w:val="26"/>
        </w:rPr>
        <w:t xml:space="preserve"> </w:t>
      </w:r>
      <w:r w:rsidR="00D16776" w:rsidRPr="005D1117">
        <w:rPr>
          <w:sz w:val="26"/>
          <w:szCs w:val="26"/>
        </w:rPr>
        <w:t>В связи с тем</w:t>
      </w:r>
      <w:r w:rsidR="003224B2" w:rsidRPr="005D1117">
        <w:rPr>
          <w:sz w:val="26"/>
          <w:szCs w:val="26"/>
        </w:rPr>
        <w:t>,</w:t>
      </w:r>
      <w:r w:rsidR="00D16776" w:rsidRPr="005D1117">
        <w:rPr>
          <w:sz w:val="26"/>
          <w:szCs w:val="26"/>
        </w:rPr>
        <w:t xml:space="preserve"> что переход на систему налогообложения в виде</w:t>
      </w:r>
      <w:r w:rsidR="00E647E5" w:rsidRPr="005D1117">
        <w:rPr>
          <w:sz w:val="26"/>
          <w:szCs w:val="26"/>
        </w:rPr>
        <w:t xml:space="preserve"> применения патентной системы  </w:t>
      </w:r>
      <w:r w:rsidR="00D16776" w:rsidRPr="005D1117">
        <w:rPr>
          <w:sz w:val="26"/>
          <w:szCs w:val="26"/>
        </w:rPr>
        <w:t xml:space="preserve"> </w:t>
      </w:r>
      <w:r w:rsidR="00E647E5" w:rsidRPr="005D1117">
        <w:rPr>
          <w:sz w:val="26"/>
          <w:szCs w:val="26"/>
        </w:rPr>
        <w:t xml:space="preserve"> </w:t>
      </w:r>
      <w:r w:rsidR="00D16776" w:rsidRPr="005D1117">
        <w:rPr>
          <w:sz w:val="26"/>
          <w:szCs w:val="26"/>
        </w:rPr>
        <w:t xml:space="preserve"> </w:t>
      </w:r>
      <w:r w:rsidR="00C25F0A" w:rsidRPr="005D1117">
        <w:rPr>
          <w:sz w:val="26"/>
          <w:szCs w:val="26"/>
        </w:rPr>
        <w:t>остается</w:t>
      </w:r>
      <w:r w:rsidR="00D16776" w:rsidRPr="005D1117">
        <w:rPr>
          <w:sz w:val="26"/>
          <w:szCs w:val="26"/>
        </w:rPr>
        <w:t xml:space="preserve"> добровольным</w:t>
      </w:r>
      <w:r w:rsidR="00404F63" w:rsidRPr="005D1117">
        <w:rPr>
          <w:sz w:val="26"/>
          <w:szCs w:val="26"/>
        </w:rPr>
        <w:t>,</w:t>
      </w:r>
      <w:r w:rsidR="00D16776" w:rsidRPr="005D1117">
        <w:rPr>
          <w:sz w:val="26"/>
          <w:szCs w:val="26"/>
        </w:rPr>
        <w:t xml:space="preserve"> </w:t>
      </w:r>
      <w:r w:rsidR="00404F63" w:rsidRPr="005D1117">
        <w:rPr>
          <w:sz w:val="26"/>
          <w:szCs w:val="26"/>
        </w:rPr>
        <w:t>резкого увеличения</w:t>
      </w:r>
      <w:r w:rsidR="00D16776" w:rsidRPr="005D1117">
        <w:rPr>
          <w:sz w:val="26"/>
          <w:szCs w:val="26"/>
        </w:rPr>
        <w:t xml:space="preserve"> доходов от выдачи </w:t>
      </w:r>
      <w:r w:rsidR="0097713E" w:rsidRPr="005D1117">
        <w:rPr>
          <w:sz w:val="26"/>
          <w:szCs w:val="26"/>
        </w:rPr>
        <w:t>патентов на</w:t>
      </w:r>
      <w:r w:rsidR="00D16776" w:rsidRPr="005D1117">
        <w:rPr>
          <w:sz w:val="26"/>
          <w:szCs w:val="26"/>
        </w:rPr>
        <w:t xml:space="preserve"> осуществление предпринимательской деятельностью</w:t>
      </w:r>
      <w:r w:rsidR="00E647E5" w:rsidRPr="005D1117">
        <w:rPr>
          <w:sz w:val="26"/>
          <w:szCs w:val="26"/>
        </w:rPr>
        <w:t xml:space="preserve"> не планируется</w:t>
      </w:r>
      <w:r w:rsidR="00D16776" w:rsidRPr="005D1117">
        <w:rPr>
          <w:sz w:val="26"/>
          <w:szCs w:val="26"/>
        </w:rPr>
        <w:t>:</w:t>
      </w:r>
    </w:p>
    <w:p w:rsidR="00C02BB6" w:rsidRPr="005D1117" w:rsidRDefault="007A24BB" w:rsidP="007A24BB">
      <w:pPr>
        <w:ind w:right="-1" w:firstLine="708"/>
        <w:jc w:val="both"/>
        <w:rPr>
          <w:i/>
          <w:iCs/>
          <w:sz w:val="26"/>
          <w:szCs w:val="26"/>
        </w:rPr>
      </w:pPr>
      <w:r w:rsidRPr="005D1117">
        <w:rPr>
          <w:sz w:val="26"/>
          <w:szCs w:val="26"/>
        </w:rPr>
        <w:t xml:space="preserve"> </w:t>
      </w:r>
      <w:r w:rsidR="00C02BB6" w:rsidRPr="005D1117">
        <w:rPr>
          <w:sz w:val="26"/>
          <w:szCs w:val="26"/>
        </w:rPr>
        <w:t xml:space="preserve"> </w:t>
      </w:r>
      <w:r w:rsidR="00C02BB6" w:rsidRPr="005D1117">
        <w:rPr>
          <w:sz w:val="26"/>
          <w:szCs w:val="26"/>
        </w:rPr>
        <w:tab/>
      </w:r>
      <w:r w:rsidR="00C02BB6" w:rsidRPr="005D1117">
        <w:rPr>
          <w:sz w:val="26"/>
          <w:szCs w:val="26"/>
        </w:rPr>
        <w:tab/>
      </w:r>
      <w:r w:rsidR="00C02BB6" w:rsidRPr="005D1117">
        <w:rPr>
          <w:sz w:val="26"/>
          <w:szCs w:val="26"/>
        </w:rPr>
        <w:tab/>
      </w:r>
      <w:r w:rsidR="00C02BB6" w:rsidRPr="005D1117">
        <w:rPr>
          <w:sz w:val="26"/>
          <w:szCs w:val="26"/>
        </w:rPr>
        <w:tab/>
      </w:r>
      <w:r w:rsidR="00C02BB6" w:rsidRPr="005D1117">
        <w:rPr>
          <w:sz w:val="26"/>
          <w:szCs w:val="26"/>
        </w:rPr>
        <w:tab/>
      </w:r>
      <w:r w:rsidR="00C02BB6" w:rsidRPr="005D1117">
        <w:rPr>
          <w:sz w:val="26"/>
          <w:szCs w:val="26"/>
        </w:rPr>
        <w:tab/>
      </w:r>
      <w:r w:rsidR="00C02BB6" w:rsidRPr="005D1117">
        <w:rPr>
          <w:sz w:val="26"/>
          <w:szCs w:val="26"/>
        </w:rPr>
        <w:tab/>
      </w:r>
      <w:r w:rsidR="00C02BB6" w:rsidRPr="005D1117">
        <w:rPr>
          <w:sz w:val="26"/>
          <w:szCs w:val="26"/>
        </w:rPr>
        <w:tab/>
      </w:r>
      <w:r w:rsidR="00C02BB6" w:rsidRPr="005D1117">
        <w:rPr>
          <w:sz w:val="26"/>
          <w:szCs w:val="26"/>
        </w:rPr>
        <w:tab/>
      </w:r>
      <w:r w:rsidR="00C02BB6" w:rsidRPr="005D1117">
        <w:rPr>
          <w:sz w:val="26"/>
          <w:szCs w:val="26"/>
        </w:rPr>
        <w:tab/>
      </w:r>
      <w:r w:rsidR="00C02BB6" w:rsidRPr="005D1117">
        <w:rPr>
          <w:sz w:val="26"/>
          <w:szCs w:val="26"/>
        </w:rPr>
        <w:tab/>
      </w:r>
      <w:r w:rsidR="00C02BB6" w:rsidRPr="005D1117">
        <w:rPr>
          <w:sz w:val="26"/>
          <w:szCs w:val="26"/>
        </w:rPr>
        <w:tab/>
      </w:r>
      <w:r w:rsidR="00550777" w:rsidRPr="005D1117">
        <w:rPr>
          <w:sz w:val="26"/>
          <w:szCs w:val="26"/>
        </w:rPr>
        <w:t>т</w:t>
      </w:r>
      <w:r w:rsidR="00C02BB6" w:rsidRPr="005D1117">
        <w:rPr>
          <w:sz w:val="26"/>
          <w:szCs w:val="26"/>
        </w:rPr>
        <w:t>ыс.руб.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4"/>
        <w:gridCol w:w="2084"/>
        <w:gridCol w:w="2084"/>
        <w:gridCol w:w="2084"/>
        <w:gridCol w:w="2085"/>
      </w:tblGrid>
      <w:tr w:rsidR="00C02BB6" w:rsidRPr="005D1117">
        <w:tc>
          <w:tcPr>
            <w:tcW w:w="2084" w:type="dxa"/>
            <w:shd w:val="clear" w:color="auto" w:fill="auto"/>
          </w:tcPr>
          <w:p w:rsidR="00C02BB6" w:rsidRPr="005D1117" w:rsidRDefault="00404F63" w:rsidP="00104A49">
            <w:pPr>
              <w:jc w:val="both"/>
              <w:rPr>
                <w:sz w:val="26"/>
                <w:szCs w:val="26"/>
              </w:rPr>
            </w:pPr>
            <w:r w:rsidRPr="005D1117">
              <w:rPr>
                <w:sz w:val="26"/>
                <w:szCs w:val="26"/>
              </w:rPr>
              <w:t>Уточненный план на</w:t>
            </w:r>
            <w:r w:rsidR="00104A49" w:rsidRPr="005D1117">
              <w:rPr>
                <w:sz w:val="26"/>
                <w:szCs w:val="26"/>
              </w:rPr>
              <w:t xml:space="preserve"> 01.1</w:t>
            </w:r>
            <w:r w:rsidR="007D4C9F" w:rsidRPr="005D1117">
              <w:rPr>
                <w:sz w:val="26"/>
                <w:szCs w:val="26"/>
              </w:rPr>
              <w:t>0</w:t>
            </w:r>
            <w:r w:rsidR="00104A49" w:rsidRPr="005D1117">
              <w:rPr>
                <w:sz w:val="26"/>
                <w:szCs w:val="26"/>
              </w:rPr>
              <w:t>.202</w:t>
            </w:r>
            <w:r w:rsidR="007D4C9F" w:rsidRPr="005D1117">
              <w:rPr>
                <w:sz w:val="26"/>
                <w:szCs w:val="26"/>
              </w:rPr>
              <w:t>4</w:t>
            </w:r>
            <w:r w:rsidR="00C02BB6" w:rsidRPr="005D1117">
              <w:rPr>
                <w:sz w:val="26"/>
                <w:szCs w:val="26"/>
              </w:rPr>
              <w:t>г</w:t>
            </w:r>
          </w:p>
        </w:tc>
        <w:tc>
          <w:tcPr>
            <w:tcW w:w="2084" w:type="dxa"/>
            <w:shd w:val="clear" w:color="auto" w:fill="auto"/>
          </w:tcPr>
          <w:p w:rsidR="00C02BB6" w:rsidRPr="005D1117" w:rsidRDefault="00C02BB6" w:rsidP="00104A49">
            <w:pPr>
              <w:jc w:val="both"/>
              <w:rPr>
                <w:sz w:val="26"/>
                <w:szCs w:val="26"/>
              </w:rPr>
            </w:pPr>
            <w:r w:rsidRPr="005D1117">
              <w:rPr>
                <w:sz w:val="26"/>
                <w:szCs w:val="26"/>
              </w:rPr>
              <w:t>Исполнение на 01.1</w:t>
            </w:r>
            <w:r w:rsidR="007D4C9F" w:rsidRPr="005D1117">
              <w:rPr>
                <w:sz w:val="26"/>
                <w:szCs w:val="26"/>
              </w:rPr>
              <w:t>0</w:t>
            </w:r>
            <w:r w:rsidRPr="005D1117">
              <w:rPr>
                <w:sz w:val="26"/>
                <w:szCs w:val="26"/>
              </w:rPr>
              <w:t>.20</w:t>
            </w:r>
            <w:r w:rsidR="00404F63" w:rsidRPr="005D1117">
              <w:rPr>
                <w:sz w:val="26"/>
                <w:szCs w:val="26"/>
              </w:rPr>
              <w:t>2</w:t>
            </w:r>
            <w:r w:rsidR="007D4C9F" w:rsidRPr="005D1117">
              <w:rPr>
                <w:sz w:val="26"/>
                <w:szCs w:val="26"/>
              </w:rPr>
              <w:t>4</w:t>
            </w:r>
            <w:r w:rsidRPr="005D1117">
              <w:rPr>
                <w:sz w:val="26"/>
                <w:szCs w:val="26"/>
              </w:rPr>
              <w:t>г</w:t>
            </w:r>
          </w:p>
        </w:tc>
        <w:tc>
          <w:tcPr>
            <w:tcW w:w="2084" w:type="dxa"/>
            <w:shd w:val="clear" w:color="auto" w:fill="auto"/>
          </w:tcPr>
          <w:p w:rsidR="00C02BB6" w:rsidRPr="005D1117" w:rsidRDefault="00C02BB6" w:rsidP="00104A49">
            <w:pPr>
              <w:jc w:val="both"/>
              <w:rPr>
                <w:sz w:val="26"/>
                <w:szCs w:val="26"/>
              </w:rPr>
            </w:pPr>
            <w:r w:rsidRPr="005D1117">
              <w:rPr>
                <w:sz w:val="26"/>
                <w:szCs w:val="26"/>
              </w:rPr>
              <w:t>План 20</w:t>
            </w:r>
            <w:r w:rsidR="00BD78F0" w:rsidRPr="005D1117">
              <w:rPr>
                <w:sz w:val="26"/>
                <w:szCs w:val="26"/>
              </w:rPr>
              <w:t>2</w:t>
            </w:r>
            <w:r w:rsidR="007D4C9F" w:rsidRPr="005D1117">
              <w:rPr>
                <w:sz w:val="26"/>
                <w:szCs w:val="26"/>
              </w:rPr>
              <w:t>5</w:t>
            </w:r>
            <w:r w:rsidRPr="005D1117">
              <w:rPr>
                <w:sz w:val="26"/>
                <w:szCs w:val="26"/>
              </w:rPr>
              <w:t>г.</w:t>
            </w:r>
          </w:p>
        </w:tc>
        <w:tc>
          <w:tcPr>
            <w:tcW w:w="2084" w:type="dxa"/>
            <w:shd w:val="clear" w:color="auto" w:fill="auto"/>
          </w:tcPr>
          <w:p w:rsidR="00C02BB6" w:rsidRPr="005D1117" w:rsidRDefault="00C02BB6" w:rsidP="00104A49">
            <w:pPr>
              <w:rPr>
                <w:sz w:val="26"/>
                <w:szCs w:val="26"/>
              </w:rPr>
            </w:pPr>
            <w:r w:rsidRPr="005D1117">
              <w:rPr>
                <w:sz w:val="26"/>
                <w:szCs w:val="26"/>
              </w:rPr>
              <w:t>План 20</w:t>
            </w:r>
            <w:r w:rsidR="006B5D27" w:rsidRPr="005D1117">
              <w:rPr>
                <w:sz w:val="26"/>
                <w:szCs w:val="26"/>
              </w:rPr>
              <w:t>2</w:t>
            </w:r>
            <w:r w:rsidR="007D4C9F" w:rsidRPr="005D1117">
              <w:rPr>
                <w:sz w:val="26"/>
                <w:szCs w:val="26"/>
              </w:rPr>
              <w:t>6</w:t>
            </w:r>
            <w:r w:rsidRPr="005D1117">
              <w:rPr>
                <w:sz w:val="26"/>
                <w:szCs w:val="26"/>
              </w:rPr>
              <w:t>г.</w:t>
            </w:r>
          </w:p>
        </w:tc>
        <w:tc>
          <w:tcPr>
            <w:tcW w:w="2085" w:type="dxa"/>
            <w:shd w:val="clear" w:color="auto" w:fill="auto"/>
          </w:tcPr>
          <w:p w:rsidR="00C02BB6" w:rsidRPr="005D1117" w:rsidRDefault="00C02BB6" w:rsidP="00104A49">
            <w:pPr>
              <w:rPr>
                <w:sz w:val="26"/>
                <w:szCs w:val="26"/>
              </w:rPr>
            </w:pPr>
            <w:r w:rsidRPr="005D1117">
              <w:rPr>
                <w:sz w:val="26"/>
                <w:szCs w:val="26"/>
              </w:rPr>
              <w:t>План 20</w:t>
            </w:r>
            <w:r w:rsidR="003D507B" w:rsidRPr="005D1117">
              <w:rPr>
                <w:sz w:val="26"/>
                <w:szCs w:val="26"/>
              </w:rPr>
              <w:t>2</w:t>
            </w:r>
            <w:r w:rsidR="007D4C9F" w:rsidRPr="005D1117">
              <w:rPr>
                <w:sz w:val="26"/>
                <w:szCs w:val="26"/>
              </w:rPr>
              <w:t>7</w:t>
            </w:r>
            <w:r w:rsidRPr="005D1117">
              <w:rPr>
                <w:sz w:val="26"/>
                <w:szCs w:val="26"/>
              </w:rPr>
              <w:t>г.</w:t>
            </w:r>
          </w:p>
        </w:tc>
      </w:tr>
      <w:tr w:rsidR="00A70C60" w:rsidRPr="005D1117" w:rsidTr="00A70C60">
        <w:trPr>
          <w:trHeight w:val="374"/>
        </w:trPr>
        <w:tc>
          <w:tcPr>
            <w:tcW w:w="2084" w:type="dxa"/>
            <w:shd w:val="clear" w:color="auto" w:fill="auto"/>
          </w:tcPr>
          <w:p w:rsidR="00C02BB6" w:rsidRPr="005D1117" w:rsidRDefault="00A70C60" w:rsidP="00896A3D">
            <w:pPr>
              <w:jc w:val="both"/>
              <w:rPr>
                <w:sz w:val="26"/>
                <w:szCs w:val="26"/>
              </w:rPr>
            </w:pPr>
            <w:r w:rsidRPr="005D1117">
              <w:rPr>
                <w:sz w:val="26"/>
                <w:szCs w:val="26"/>
              </w:rPr>
              <w:t>7 830,0</w:t>
            </w:r>
          </w:p>
        </w:tc>
        <w:tc>
          <w:tcPr>
            <w:tcW w:w="2084" w:type="dxa"/>
            <w:shd w:val="clear" w:color="auto" w:fill="auto"/>
          </w:tcPr>
          <w:p w:rsidR="00C02BB6" w:rsidRPr="005D1117" w:rsidRDefault="00A70C60" w:rsidP="007A24BB">
            <w:pPr>
              <w:jc w:val="both"/>
              <w:rPr>
                <w:sz w:val="26"/>
                <w:szCs w:val="26"/>
              </w:rPr>
            </w:pPr>
            <w:r w:rsidRPr="005D1117">
              <w:rPr>
                <w:sz w:val="26"/>
                <w:szCs w:val="26"/>
              </w:rPr>
              <w:t>7 745,8</w:t>
            </w:r>
          </w:p>
        </w:tc>
        <w:tc>
          <w:tcPr>
            <w:tcW w:w="2084" w:type="dxa"/>
            <w:shd w:val="clear" w:color="auto" w:fill="auto"/>
          </w:tcPr>
          <w:p w:rsidR="00C02BB6" w:rsidRPr="005D1117" w:rsidRDefault="00A70C60" w:rsidP="00896A3D">
            <w:pPr>
              <w:jc w:val="both"/>
              <w:rPr>
                <w:sz w:val="26"/>
                <w:szCs w:val="26"/>
              </w:rPr>
            </w:pPr>
            <w:r w:rsidRPr="005D1117">
              <w:rPr>
                <w:sz w:val="26"/>
                <w:szCs w:val="26"/>
              </w:rPr>
              <w:t>7 920,0</w:t>
            </w:r>
          </w:p>
        </w:tc>
        <w:tc>
          <w:tcPr>
            <w:tcW w:w="2084" w:type="dxa"/>
            <w:shd w:val="clear" w:color="auto" w:fill="auto"/>
          </w:tcPr>
          <w:p w:rsidR="00C02BB6" w:rsidRPr="005D1117" w:rsidRDefault="00A70C60" w:rsidP="00104A49">
            <w:pPr>
              <w:jc w:val="both"/>
              <w:rPr>
                <w:sz w:val="26"/>
                <w:szCs w:val="26"/>
              </w:rPr>
            </w:pPr>
            <w:r w:rsidRPr="005D1117">
              <w:rPr>
                <w:sz w:val="26"/>
                <w:szCs w:val="26"/>
              </w:rPr>
              <w:t>8 000,0</w:t>
            </w:r>
          </w:p>
        </w:tc>
        <w:tc>
          <w:tcPr>
            <w:tcW w:w="2085" w:type="dxa"/>
            <w:shd w:val="clear" w:color="auto" w:fill="auto"/>
          </w:tcPr>
          <w:p w:rsidR="00C02BB6" w:rsidRPr="005D1117" w:rsidRDefault="00A70C60" w:rsidP="007A24BB">
            <w:pPr>
              <w:jc w:val="both"/>
              <w:rPr>
                <w:sz w:val="26"/>
                <w:szCs w:val="26"/>
              </w:rPr>
            </w:pPr>
            <w:r w:rsidRPr="005D1117">
              <w:rPr>
                <w:sz w:val="26"/>
                <w:szCs w:val="26"/>
              </w:rPr>
              <w:t>8 080,0</w:t>
            </w:r>
          </w:p>
        </w:tc>
      </w:tr>
    </w:tbl>
    <w:p w:rsidR="006316E2" w:rsidRDefault="006316E2" w:rsidP="00BD5BE0">
      <w:pPr>
        <w:spacing w:line="276" w:lineRule="auto"/>
        <w:ind w:firstLine="851"/>
        <w:jc w:val="both"/>
        <w:rPr>
          <w:b/>
          <w:sz w:val="26"/>
          <w:szCs w:val="26"/>
        </w:rPr>
      </w:pPr>
    </w:p>
    <w:p w:rsidR="003D6E4F" w:rsidRPr="005D1117" w:rsidRDefault="003D6E4F" w:rsidP="00BD5BE0">
      <w:pPr>
        <w:spacing w:line="276" w:lineRule="auto"/>
        <w:ind w:firstLine="851"/>
        <w:jc w:val="both"/>
        <w:rPr>
          <w:b/>
          <w:sz w:val="26"/>
          <w:szCs w:val="26"/>
        </w:rPr>
      </w:pPr>
      <w:r w:rsidRPr="005D1117">
        <w:rPr>
          <w:b/>
          <w:sz w:val="26"/>
          <w:szCs w:val="26"/>
        </w:rPr>
        <w:t>Налог на имущество физических лиц</w:t>
      </w:r>
    </w:p>
    <w:p w:rsidR="00C952C1" w:rsidRPr="005D1117" w:rsidRDefault="00C952C1" w:rsidP="00BD5BE0">
      <w:pPr>
        <w:spacing w:line="276" w:lineRule="auto"/>
        <w:ind w:firstLine="851"/>
        <w:jc w:val="both"/>
        <w:rPr>
          <w:sz w:val="26"/>
          <w:szCs w:val="26"/>
        </w:rPr>
      </w:pPr>
    </w:p>
    <w:p w:rsidR="003D507B" w:rsidRPr="005D1117" w:rsidRDefault="006A2349" w:rsidP="00BD5BE0">
      <w:pPr>
        <w:spacing w:line="276" w:lineRule="auto"/>
        <w:ind w:firstLine="851"/>
        <w:jc w:val="both"/>
        <w:rPr>
          <w:sz w:val="26"/>
          <w:szCs w:val="26"/>
        </w:rPr>
      </w:pPr>
      <w:r w:rsidRPr="005D1117">
        <w:rPr>
          <w:sz w:val="26"/>
          <w:szCs w:val="26"/>
        </w:rPr>
        <w:t xml:space="preserve"> </w:t>
      </w:r>
      <w:r w:rsidR="003D507B" w:rsidRPr="005D1117">
        <w:rPr>
          <w:sz w:val="26"/>
          <w:szCs w:val="26"/>
        </w:rPr>
        <w:t xml:space="preserve">Прогноз поступлений составлен на основе прогноза администратора дохода – УФНС России по Кемеровской области. </w:t>
      </w:r>
      <w:r w:rsidR="001A3450" w:rsidRPr="005D1117">
        <w:rPr>
          <w:sz w:val="26"/>
          <w:szCs w:val="26"/>
        </w:rPr>
        <w:t>Показатели,</w:t>
      </w:r>
      <w:r w:rsidR="003D507B" w:rsidRPr="005D1117">
        <w:rPr>
          <w:sz w:val="26"/>
          <w:szCs w:val="26"/>
        </w:rPr>
        <w:t xml:space="preserve"> характеризующие налогооблагаемую базу, из отчетов УФНС России по Кемеровской области по форме № 5-МН «</w:t>
      </w:r>
      <w:r w:rsidR="00CE3216" w:rsidRPr="005D1117">
        <w:rPr>
          <w:sz w:val="26"/>
          <w:szCs w:val="26"/>
        </w:rPr>
        <w:t>О налоговой</w:t>
      </w:r>
      <w:r w:rsidR="003D507B" w:rsidRPr="005D1117">
        <w:rPr>
          <w:sz w:val="26"/>
          <w:szCs w:val="26"/>
        </w:rPr>
        <w:t xml:space="preserve"> базе и структуре начислений по местным налогам» за 20</w:t>
      </w:r>
      <w:r w:rsidR="00E17E10" w:rsidRPr="005D1117">
        <w:rPr>
          <w:sz w:val="26"/>
          <w:szCs w:val="26"/>
        </w:rPr>
        <w:t>2</w:t>
      </w:r>
      <w:r w:rsidR="007D4C9F" w:rsidRPr="005D1117">
        <w:rPr>
          <w:sz w:val="26"/>
          <w:szCs w:val="26"/>
        </w:rPr>
        <w:t>3</w:t>
      </w:r>
      <w:r w:rsidR="003D507B" w:rsidRPr="005D1117">
        <w:rPr>
          <w:sz w:val="26"/>
          <w:szCs w:val="26"/>
        </w:rPr>
        <w:t xml:space="preserve"> год;</w:t>
      </w:r>
    </w:p>
    <w:p w:rsidR="00385323" w:rsidRPr="005D1117" w:rsidRDefault="00385323" w:rsidP="00BD5BE0">
      <w:pPr>
        <w:spacing w:line="276" w:lineRule="auto"/>
        <w:ind w:firstLine="851"/>
        <w:jc w:val="both"/>
        <w:rPr>
          <w:sz w:val="26"/>
          <w:szCs w:val="26"/>
        </w:rPr>
      </w:pPr>
      <w:r w:rsidRPr="005D1117">
        <w:rPr>
          <w:sz w:val="26"/>
          <w:szCs w:val="26"/>
        </w:rPr>
        <w:t>В 2023 году проведена переоценка кадастровой стоимости объектов недвижимости, результаты которой будут применяться для исчисления платежей с 1 января 2024 года.</w:t>
      </w:r>
    </w:p>
    <w:p w:rsidR="00385323" w:rsidRPr="005D1117" w:rsidRDefault="00385323" w:rsidP="00BD5BE0">
      <w:pPr>
        <w:spacing w:line="276" w:lineRule="auto"/>
        <w:ind w:firstLine="851"/>
        <w:jc w:val="both"/>
        <w:rPr>
          <w:sz w:val="26"/>
          <w:szCs w:val="26"/>
        </w:rPr>
      </w:pPr>
      <w:r w:rsidRPr="005D1117">
        <w:rPr>
          <w:sz w:val="26"/>
          <w:szCs w:val="26"/>
        </w:rPr>
        <w:lastRenderedPageBreak/>
        <w:t xml:space="preserve">При формировании бюджета учитывалось </w:t>
      </w:r>
      <w:r w:rsidR="006C2D4D" w:rsidRPr="005D1117">
        <w:rPr>
          <w:sz w:val="26"/>
          <w:szCs w:val="26"/>
        </w:rPr>
        <w:t>десятипроцентное</w:t>
      </w:r>
      <w:r w:rsidRPr="005D1117">
        <w:rPr>
          <w:sz w:val="26"/>
          <w:szCs w:val="26"/>
        </w:rPr>
        <w:t xml:space="preserve"> ограничение </w:t>
      </w:r>
      <w:r w:rsidR="006C2D4D" w:rsidRPr="005D1117">
        <w:rPr>
          <w:sz w:val="26"/>
          <w:szCs w:val="26"/>
        </w:rPr>
        <w:t>е</w:t>
      </w:r>
      <w:r w:rsidRPr="005D1117">
        <w:rPr>
          <w:sz w:val="26"/>
          <w:szCs w:val="26"/>
        </w:rPr>
        <w:t>жегодного предельного роста суммы налога по сравнению с налогом за предшествующий год.</w:t>
      </w:r>
    </w:p>
    <w:p w:rsidR="00A32CED" w:rsidRPr="005D1117" w:rsidRDefault="003041C9" w:rsidP="00BD5BE0">
      <w:pPr>
        <w:spacing w:line="276" w:lineRule="auto"/>
        <w:ind w:firstLine="851"/>
        <w:jc w:val="both"/>
        <w:rPr>
          <w:sz w:val="26"/>
          <w:szCs w:val="26"/>
        </w:rPr>
      </w:pPr>
      <w:r w:rsidRPr="005D1117">
        <w:rPr>
          <w:sz w:val="26"/>
          <w:szCs w:val="26"/>
        </w:rPr>
        <w:t>Н</w:t>
      </w:r>
      <w:r w:rsidR="006A2349" w:rsidRPr="005D1117">
        <w:rPr>
          <w:sz w:val="26"/>
          <w:szCs w:val="26"/>
        </w:rPr>
        <w:t xml:space="preserve">алог на имущество физических лиц исчисляется в соответствии с </w:t>
      </w:r>
      <w:r w:rsidR="00CE3216" w:rsidRPr="005D1117">
        <w:rPr>
          <w:sz w:val="26"/>
          <w:szCs w:val="26"/>
        </w:rPr>
        <w:t>решением Мысковского</w:t>
      </w:r>
      <w:r w:rsidR="006A2349" w:rsidRPr="005D1117">
        <w:rPr>
          <w:sz w:val="26"/>
          <w:szCs w:val="26"/>
        </w:rPr>
        <w:t xml:space="preserve"> городского Совета народных депутатов, принятого в соответствии </w:t>
      </w:r>
      <w:r w:rsidR="00CE3216" w:rsidRPr="005D1117">
        <w:rPr>
          <w:sz w:val="26"/>
          <w:szCs w:val="26"/>
        </w:rPr>
        <w:t>с Федеральным</w:t>
      </w:r>
      <w:r w:rsidR="003D507B" w:rsidRPr="005D1117">
        <w:rPr>
          <w:sz w:val="26"/>
          <w:szCs w:val="26"/>
        </w:rPr>
        <w:t xml:space="preserve"> законодательством,</w:t>
      </w:r>
      <w:r w:rsidR="00313594" w:rsidRPr="005D1117">
        <w:rPr>
          <w:sz w:val="26"/>
          <w:szCs w:val="26"/>
        </w:rPr>
        <w:t xml:space="preserve"> </w:t>
      </w:r>
      <w:r w:rsidR="00CE3216" w:rsidRPr="005D1117">
        <w:rPr>
          <w:sz w:val="26"/>
          <w:szCs w:val="26"/>
        </w:rPr>
        <w:tab/>
        <w:t xml:space="preserve"> с</w:t>
      </w:r>
      <w:r w:rsidR="00C02BB6" w:rsidRPr="005D1117">
        <w:rPr>
          <w:sz w:val="26"/>
          <w:szCs w:val="26"/>
        </w:rPr>
        <w:t xml:space="preserve"> 1 января 2016 года  </w:t>
      </w:r>
      <w:r w:rsidR="00313594" w:rsidRPr="005D1117">
        <w:rPr>
          <w:sz w:val="26"/>
          <w:szCs w:val="26"/>
        </w:rPr>
        <w:t xml:space="preserve"> </w:t>
      </w:r>
      <w:r w:rsidR="00C02BB6" w:rsidRPr="005D1117">
        <w:rPr>
          <w:sz w:val="26"/>
          <w:szCs w:val="26"/>
        </w:rPr>
        <w:t xml:space="preserve"> налоговая база по налогу на имущество в отношении объектов налогообложения определяется исходя из их кадастровой стоимости.</w:t>
      </w:r>
    </w:p>
    <w:p w:rsidR="00871B35" w:rsidRPr="005D1117" w:rsidRDefault="006F1B20" w:rsidP="00BD5BE0">
      <w:pPr>
        <w:spacing w:line="276" w:lineRule="auto"/>
        <w:ind w:firstLine="851"/>
        <w:jc w:val="both"/>
        <w:rPr>
          <w:sz w:val="26"/>
          <w:szCs w:val="26"/>
        </w:rPr>
      </w:pPr>
      <w:r w:rsidRPr="005D1117">
        <w:rPr>
          <w:sz w:val="26"/>
          <w:szCs w:val="26"/>
        </w:rPr>
        <w:t xml:space="preserve"> </w:t>
      </w:r>
      <w:r w:rsidR="00871B35" w:rsidRPr="005D1117">
        <w:rPr>
          <w:sz w:val="26"/>
          <w:szCs w:val="26"/>
        </w:rPr>
        <w:t>Норма</w:t>
      </w:r>
      <w:r w:rsidR="00C05F03" w:rsidRPr="005D1117">
        <w:rPr>
          <w:sz w:val="26"/>
          <w:szCs w:val="26"/>
        </w:rPr>
        <w:t>тив зачисления данного местного налога в городской бюджет 100% (Бюджетный Кодекс гл.9ст.61,2 п.1)</w:t>
      </w:r>
      <w:r w:rsidR="00014A50" w:rsidRPr="005D1117">
        <w:rPr>
          <w:sz w:val="26"/>
          <w:szCs w:val="26"/>
        </w:rPr>
        <w:t xml:space="preserve"> </w:t>
      </w:r>
    </w:p>
    <w:p w:rsidR="0049614D" w:rsidRPr="005D1117" w:rsidRDefault="00871B35" w:rsidP="00BD5BE0">
      <w:pPr>
        <w:spacing w:line="276" w:lineRule="auto"/>
        <w:ind w:firstLine="851"/>
        <w:jc w:val="both"/>
        <w:rPr>
          <w:sz w:val="26"/>
          <w:szCs w:val="26"/>
        </w:rPr>
      </w:pPr>
      <w:r w:rsidRPr="005D1117">
        <w:rPr>
          <w:sz w:val="26"/>
          <w:szCs w:val="26"/>
        </w:rPr>
        <w:t>Срок упла</w:t>
      </w:r>
      <w:r w:rsidR="00672B53" w:rsidRPr="005D1117">
        <w:rPr>
          <w:sz w:val="26"/>
          <w:szCs w:val="26"/>
        </w:rPr>
        <w:t>ты</w:t>
      </w:r>
      <w:r w:rsidRPr="005D1117">
        <w:rPr>
          <w:sz w:val="26"/>
          <w:szCs w:val="26"/>
        </w:rPr>
        <w:t xml:space="preserve"> налог</w:t>
      </w:r>
      <w:r w:rsidR="00672B53" w:rsidRPr="005D1117">
        <w:rPr>
          <w:sz w:val="26"/>
          <w:szCs w:val="26"/>
        </w:rPr>
        <w:t>а</w:t>
      </w:r>
      <w:r w:rsidRPr="005D1117">
        <w:rPr>
          <w:sz w:val="26"/>
          <w:szCs w:val="26"/>
        </w:rPr>
        <w:t xml:space="preserve"> на имущество ф</w:t>
      </w:r>
      <w:r w:rsidR="00014A50" w:rsidRPr="005D1117">
        <w:rPr>
          <w:sz w:val="26"/>
          <w:szCs w:val="26"/>
        </w:rPr>
        <w:t>изически</w:t>
      </w:r>
      <w:r w:rsidRPr="005D1117">
        <w:rPr>
          <w:sz w:val="26"/>
          <w:szCs w:val="26"/>
        </w:rPr>
        <w:t>ми</w:t>
      </w:r>
      <w:r w:rsidR="00014A50" w:rsidRPr="005D1117">
        <w:rPr>
          <w:sz w:val="26"/>
          <w:szCs w:val="26"/>
        </w:rPr>
        <w:t xml:space="preserve"> лица</w:t>
      </w:r>
      <w:r w:rsidRPr="005D1117">
        <w:rPr>
          <w:sz w:val="26"/>
          <w:szCs w:val="26"/>
        </w:rPr>
        <w:t>ми</w:t>
      </w:r>
      <w:r w:rsidR="00014A50" w:rsidRPr="005D1117">
        <w:rPr>
          <w:sz w:val="26"/>
          <w:szCs w:val="26"/>
        </w:rPr>
        <w:t xml:space="preserve"> </w:t>
      </w:r>
      <w:r w:rsidRPr="005D1117">
        <w:rPr>
          <w:sz w:val="26"/>
          <w:szCs w:val="26"/>
        </w:rPr>
        <w:t xml:space="preserve"> </w:t>
      </w:r>
      <w:r w:rsidR="00014A50" w:rsidRPr="005D1117">
        <w:rPr>
          <w:sz w:val="26"/>
          <w:szCs w:val="26"/>
        </w:rPr>
        <w:t xml:space="preserve"> не позднее 1 </w:t>
      </w:r>
      <w:r w:rsidRPr="005D1117">
        <w:rPr>
          <w:sz w:val="26"/>
          <w:szCs w:val="26"/>
        </w:rPr>
        <w:t>декаб</w:t>
      </w:r>
      <w:r w:rsidR="00014A50" w:rsidRPr="005D1117">
        <w:rPr>
          <w:sz w:val="26"/>
          <w:szCs w:val="26"/>
        </w:rPr>
        <w:t>ря года, следующего за тем годом, за который он исчислен.</w:t>
      </w:r>
    </w:p>
    <w:p w:rsidR="00871B35" w:rsidRPr="005D1117" w:rsidRDefault="00871B35" w:rsidP="003D3AF1">
      <w:pPr>
        <w:ind w:left="708" w:right="-1"/>
        <w:jc w:val="both"/>
        <w:rPr>
          <w:bCs/>
          <w:sz w:val="26"/>
          <w:szCs w:val="26"/>
        </w:rPr>
      </w:pPr>
      <w:r w:rsidRPr="005D1117">
        <w:rPr>
          <w:b/>
          <w:sz w:val="26"/>
          <w:szCs w:val="26"/>
        </w:rPr>
        <w:tab/>
      </w:r>
      <w:r w:rsidRPr="005D1117">
        <w:rPr>
          <w:b/>
          <w:sz w:val="26"/>
          <w:szCs w:val="26"/>
        </w:rPr>
        <w:tab/>
      </w:r>
      <w:r w:rsidRPr="005D1117">
        <w:rPr>
          <w:b/>
          <w:sz w:val="26"/>
          <w:szCs w:val="26"/>
        </w:rPr>
        <w:tab/>
      </w:r>
      <w:r w:rsidRPr="005D1117">
        <w:rPr>
          <w:b/>
          <w:sz w:val="26"/>
          <w:szCs w:val="26"/>
        </w:rPr>
        <w:tab/>
      </w:r>
      <w:r w:rsidRPr="005D1117">
        <w:rPr>
          <w:b/>
          <w:sz w:val="26"/>
          <w:szCs w:val="26"/>
        </w:rPr>
        <w:tab/>
      </w:r>
      <w:r w:rsidRPr="005D1117">
        <w:rPr>
          <w:b/>
          <w:sz w:val="26"/>
          <w:szCs w:val="26"/>
        </w:rPr>
        <w:tab/>
      </w:r>
      <w:r w:rsidRPr="005D1117">
        <w:rPr>
          <w:b/>
          <w:sz w:val="26"/>
          <w:szCs w:val="26"/>
        </w:rPr>
        <w:tab/>
      </w:r>
      <w:r w:rsidRPr="005D1117">
        <w:rPr>
          <w:b/>
          <w:sz w:val="26"/>
          <w:szCs w:val="26"/>
        </w:rPr>
        <w:tab/>
      </w:r>
      <w:r w:rsidRPr="005D1117">
        <w:rPr>
          <w:b/>
          <w:sz w:val="26"/>
          <w:szCs w:val="26"/>
        </w:rPr>
        <w:tab/>
      </w:r>
      <w:r w:rsidRPr="005D1117">
        <w:rPr>
          <w:b/>
          <w:sz w:val="26"/>
          <w:szCs w:val="26"/>
        </w:rPr>
        <w:tab/>
      </w:r>
      <w:r w:rsidRPr="005D1117">
        <w:rPr>
          <w:b/>
          <w:sz w:val="26"/>
          <w:szCs w:val="26"/>
        </w:rPr>
        <w:tab/>
      </w:r>
      <w:r w:rsidR="00550777" w:rsidRPr="005D1117">
        <w:rPr>
          <w:bCs/>
          <w:sz w:val="26"/>
          <w:szCs w:val="26"/>
        </w:rPr>
        <w:t>т</w:t>
      </w:r>
      <w:r w:rsidRPr="005D1117">
        <w:rPr>
          <w:bCs/>
          <w:sz w:val="26"/>
          <w:szCs w:val="26"/>
        </w:rPr>
        <w:t>ыс.руб.</w:t>
      </w:r>
      <w:r w:rsidR="003D3AF1" w:rsidRPr="005D1117">
        <w:rPr>
          <w:bCs/>
          <w:sz w:val="26"/>
          <w:szCs w:val="26"/>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4"/>
        <w:gridCol w:w="2084"/>
        <w:gridCol w:w="2084"/>
        <w:gridCol w:w="2084"/>
        <w:gridCol w:w="2085"/>
      </w:tblGrid>
      <w:tr w:rsidR="00871B35" w:rsidRPr="005D1117">
        <w:tc>
          <w:tcPr>
            <w:tcW w:w="2084" w:type="dxa"/>
            <w:shd w:val="clear" w:color="auto" w:fill="auto"/>
          </w:tcPr>
          <w:p w:rsidR="00871B35" w:rsidRPr="005D1117" w:rsidRDefault="00871B35" w:rsidP="006F1B20">
            <w:pPr>
              <w:jc w:val="both"/>
              <w:rPr>
                <w:sz w:val="26"/>
                <w:szCs w:val="26"/>
              </w:rPr>
            </w:pPr>
            <w:r w:rsidRPr="005D1117">
              <w:rPr>
                <w:sz w:val="26"/>
                <w:szCs w:val="26"/>
              </w:rPr>
              <w:t xml:space="preserve">Уточненный план на </w:t>
            </w:r>
            <w:r w:rsidR="006F1B20" w:rsidRPr="005D1117">
              <w:rPr>
                <w:sz w:val="26"/>
                <w:szCs w:val="26"/>
              </w:rPr>
              <w:t>01.1</w:t>
            </w:r>
            <w:r w:rsidR="00A70C60" w:rsidRPr="005D1117">
              <w:rPr>
                <w:sz w:val="26"/>
                <w:szCs w:val="26"/>
              </w:rPr>
              <w:t>0</w:t>
            </w:r>
            <w:r w:rsidR="006F1B20" w:rsidRPr="005D1117">
              <w:rPr>
                <w:sz w:val="26"/>
                <w:szCs w:val="26"/>
              </w:rPr>
              <w:t>.202</w:t>
            </w:r>
            <w:r w:rsidR="00A70C60" w:rsidRPr="005D1117">
              <w:rPr>
                <w:sz w:val="26"/>
                <w:szCs w:val="26"/>
              </w:rPr>
              <w:t>4</w:t>
            </w:r>
            <w:r w:rsidRPr="005D1117">
              <w:rPr>
                <w:sz w:val="26"/>
                <w:szCs w:val="26"/>
              </w:rPr>
              <w:t>г</w:t>
            </w:r>
          </w:p>
        </w:tc>
        <w:tc>
          <w:tcPr>
            <w:tcW w:w="2084" w:type="dxa"/>
            <w:shd w:val="clear" w:color="auto" w:fill="auto"/>
          </w:tcPr>
          <w:p w:rsidR="00871B35" w:rsidRPr="005D1117" w:rsidRDefault="00871B35" w:rsidP="006F1B20">
            <w:pPr>
              <w:jc w:val="both"/>
              <w:rPr>
                <w:sz w:val="26"/>
                <w:szCs w:val="26"/>
              </w:rPr>
            </w:pPr>
            <w:r w:rsidRPr="005D1117">
              <w:rPr>
                <w:sz w:val="26"/>
                <w:szCs w:val="26"/>
              </w:rPr>
              <w:t>Исполнение на 01.1</w:t>
            </w:r>
            <w:r w:rsidR="00A70C60" w:rsidRPr="005D1117">
              <w:rPr>
                <w:sz w:val="26"/>
                <w:szCs w:val="26"/>
              </w:rPr>
              <w:t>0</w:t>
            </w:r>
            <w:r w:rsidRPr="005D1117">
              <w:rPr>
                <w:sz w:val="26"/>
                <w:szCs w:val="26"/>
              </w:rPr>
              <w:t>.20</w:t>
            </w:r>
            <w:r w:rsidR="00404F63" w:rsidRPr="005D1117">
              <w:rPr>
                <w:sz w:val="26"/>
                <w:szCs w:val="26"/>
              </w:rPr>
              <w:t>2</w:t>
            </w:r>
            <w:r w:rsidR="00A70C60" w:rsidRPr="005D1117">
              <w:rPr>
                <w:sz w:val="26"/>
                <w:szCs w:val="26"/>
              </w:rPr>
              <w:t>4</w:t>
            </w:r>
            <w:r w:rsidRPr="005D1117">
              <w:rPr>
                <w:sz w:val="26"/>
                <w:szCs w:val="26"/>
              </w:rPr>
              <w:t>г</w:t>
            </w:r>
          </w:p>
        </w:tc>
        <w:tc>
          <w:tcPr>
            <w:tcW w:w="2084" w:type="dxa"/>
            <w:shd w:val="clear" w:color="auto" w:fill="auto"/>
          </w:tcPr>
          <w:p w:rsidR="00871B35" w:rsidRPr="005D1117" w:rsidRDefault="00871B35" w:rsidP="006F1B20">
            <w:pPr>
              <w:jc w:val="both"/>
              <w:rPr>
                <w:sz w:val="26"/>
                <w:szCs w:val="26"/>
              </w:rPr>
            </w:pPr>
            <w:r w:rsidRPr="005D1117">
              <w:rPr>
                <w:sz w:val="26"/>
                <w:szCs w:val="26"/>
              </w:rPr>
              <w:t>План 20</w:t>
            </w:r>
            <w:r w:rsidR="0056727D" w:rsidRPr="005D1117">
              <w:rPr>
                <w:sz w:val="26"/>
                <w:szCs w:val="26"/>
              </w:rPr>
              <w:t>2</w:t>
            </w:r>
            <w:r w:rsidR="00A70C60" w:rsidRPr="005D1117">
              <w:rPr>
                <w:sz w:val="26"/>
                <w:szCs w:val="26"/>
              </w:rPr>
              <w:t>5</w:t>
            </w:r>
            <w:r w:rsidRPr="005D1117">
              <w:rPr>
                <w:sz w:val="26"/>
                <w:szCs w:val="26"/>
              </w:rPr>
              <w:t>г.</w:t>
            </w:r>
          </w:p>
        </w:tc>
        <w:tc>
          <w:tcPr>
            <w:tcW w:w="2084" w:type="dxa"/>
            <w:shd w:val="clear" w:color="auto" w:fill="auto"/>
          </w:tcPr>
          <w:p w:rsidR="00871B35" w:rsidRPr="005D1117" w:rsidRDefault="003D507B" w:rsidP="006F1B20">
            <w:pPr>
              <w:rPr>
                <w:sz w:val="26"/>
                <w:szCs w:val="26"/>
              </w:rPr>
            </w:pPr>
            <w:r w:rsidRPr="005D1117">
              <w:rPr>
                <w:sz w:val="26"/>
                <w:szCs w:val="26"/>
              </w:rPr>
              <w:t>План 20</w:t>
            </w:r>
            <w:r w:rsidR="00ED0264" w:rsidRPr="005D1117">
              <w:rPr>
                <w:sz w:val="26"/>
                <w:szCs w:val="26"/>
              </w:rPr>
              <w:t>2</w:t>
            </w:r>
            <w:r w:rsidR="00A70C60" w:rsidRPr="005D1117">
              <w:rPr>
                <w:sz w:val="26"/>
                <w:szCs w:val="26"/>
              </w:rPr>
              <w:t>6</w:t>
            </w:r>
            <w:r w:rsidR="00871B35" w:rsidRPr="005D1117">
              <w:rPr>
                <w:sz w:val="26"/>
                <w:szCs w:val="26"/>
              </w:rPr>
              <w:t>г.</w:t>
            </w:r>
          </w:p>
        </w:tc>
        <w:tc>
          <w:tcPr>
            <w:tcW w:w="2085" w:type="dxa"/>
            <w:shd w:val="clear" w:color="auto" w:fill="auto"/>
          </w:tcPr>
          <w:p w:rsidR="00871B35" w:rsidRPr="005D1117" w:rsidRDefault="00871B35" w:rsidP="006F1B20">
            <w:pPr>
              <w:rPr>
                <w:sz w:val="26"/>
                <w:szCs w:val="26"/>
              </w:rPr>
            </w:pPr>
            <w:r w:rsidRPr="005D1117">
              <w:rPr>
                <w:sz w:val="26"/>
                <w:szCs w:val="26"/>
              </w:rPr>
              <w:t>План 20</w:t>
            </w:r>
            <w:r w:rsidR="003D507B" w:rsidRPr="005D1117">
              <w:rPr>
                <w:sz w:val="26"/>
                <w:szCs w:val="26"/>
              </w:rPr>
              <w:t>2</w:t>
            </w:r>
            <w:r w:rsidR="00A70C60" w:rsidRPr="005D1117">
              <w:rPr>
                <w:sz w:val="26"/>
                <w:szCs w:val="26"/>
              </w:rPr>
              <w:t>7</w:t>
            </w:r>
            <w:r w:rsidRPr="005D1117">
              <w:rPr>
                <w:sz w:val="26"/>
                <w:szCs w:val="26"/>
              </w:rPr>
              <w:t>г.</w:t>
            </w:r>
          </w:p>
        </w:tc>
      </w:tr>
      <w:tr w:rsidR="00871B35" w:rsidRPr="005D1117">
        <w:tc>
          <w:tcPr>
            <w:tcW w:w="2084" w:type="dxa"/>
            <w:shd w:val="clear" w:color="auto" w:fill="auto"/>
          </w:tcPr>
          <w:p w:rsidR="00871B35" w:rsidRPr="005D1117" w:rsidRDefault="00A70C60" w:rsidP="006F1B20">
            <w:pPr>
              <w:jc w:val="both"/>
              <w:rPr>
                <w:sz w:val="26"/>
                <w:szCs w:val="26"/>
              </w:rPr>
            </w:pPr>
            <w:r w:rsidRPr="005D1117">
              <w:rPr>
                <w:sz w:val="26"/>
                <w:szCs w:val="26"/>
              </w:rPr>
              <w:t>6 670,0</w:t>
            </w:r>
          </w:p>
        </w:tc>
        <w:tc>
          <w:tcPr>
            <w:tcW w:w="2084" w:type="dxa"/>
            <w:shd w:val="clear" w:color="auto" w:fill="auto"/>
          </w:tcPr>
          <w:p w:rsidR="00871B35" w:rsidRPr="005D1117" w:rsidRDefault="00A70C60" w:rsidP="001A3450">
            <w:pPr>
              <w:jc w:val="both"/>
              <w:rPr>
                <w:sz w:val="26"/>
                <w:szCs w:val="26"/>
              </w:rPr>
            </w:pPr>
            <w:r w:rsidRPr="005D1117">
              <w:rPr>
                <w:sz w:val="26"/>
                <w:szCs w:val="26"/>
              </w:rPr>
              <w:t>2 982,0</w:t>
            </w:r>
          </w:p>
        </w:tc>
        <w:tc>
          <w:tcPr>
            <w:tcW w:w="2084" w:type="dxa"/>
            <w:shd w:val="clear" w:color="auto" w:fill="auto"/>
          </w:tcPr>
          <w:p w:rsidR="00871B35" w:rsidRPr="005D1117" w:rsidRDefault="00A70C60" w:rsidP="001A3450">
            <w:pPr>
              <w:jc w:val="both"/>
              <w:rPr>
                <w:sz w:val="26"/>
                <w:szCs w:val="26"/>
              </w:rPr>
            </w:pPr>
            <w:r w:rsidRPr="005D1117">
              <w:rPr>
                <w:sz w:val="26"/>
                <w:szCs w:val="26"/>
              </w:rPr>
              <w:t>6 700,0</w:t>
            </w:r>
          </w:p>
        </w:tc>
        <w:tc>
          <w:tcPr>
            <w:tcW w:w="2084" w:type="dxa"/>
            <w:shd w:val="clear" w:color="auto" w:fill="auto"/>
          </w:tcPr>
          <w:p w:rsidR="00871B35" w:rsidRPr="005D1117" w:rsidRDefault="00A70C60" w:rsidP="006F1B20">
            <w:pPr>
              <w:jc w:val="both"/>
              <w:rPr>
                <w:sz w:val="26"/>
                <w:szCs w:val="26"/>
              </w:rPr>
            </w:pPr>
            <w:r w:rsidRPr="005D1117">
              <w:rPr>
                <w:sz w:val="26"/>
                <w:szCs w:val="26"/>
              </w:rPr>
              <w:t>6 7</w:t>
            </w:r>
            <w:r w:rsidR="006F1B20" w:rsidRPr="005D1117">
              <w:rPr>
                <w:sz w:val="26"/>
                <w:szCs w:val="26"/>
              </w:rPr>
              <w:t>00</w:t>
            </w:r>
            <w:r w:rsidR="00E17E10" w:rsidRPr="005D1117">
              <w:rPr>
                <w:sz w:val="26"/>
                <w:szCs w:val="26"/>
              </w:rPr>
              <w:t>,0</w:t>
            </w:r>
          </w:p>
        </w:tc>
        <w:tc>
          <w:tcPr>
            <w:tcW w:w="2085" w:type="dxa"/>
            <w:shd w:val="clear" w:color="auto" w:fill="auto"/>
          </w:tcPr>
          <w:p w:rsidR="00871B35" w:rsidRPr="005D1117" w:rsidRDefault="006F1B20" w:rsidP="001A3450">
            <w:pPr>
              <w:jc w:val="both"/>
              <w:rPr>
                <w:sz w:val="26"/>
                <w:szCs w:val="26"/>
              </w:rPr>
            </w:pPr>
            <w:r w:rsidRPr="005D1117">
              <w:rPr>
                <w:sz w:val="26"/>
                <w:szCs w:val="26"/>
              </w:rPr>
              <w:t>6</w:t>
            </w:r>
            <w:r w:rsidR="00E63D39" w:rsidRPr="005D1117">
              <w:rPr>
                <w:sz w:val="26"/>
                <w:szCs w:val="26"/>
              </w:rPr>
              <w:t xml:space="preserve"> </w:t>
            </w:r>
            <w:r w:rsidR="00A70C60" w:rsidRPr="005D1117">
              <w:rPr>
                <w:sz w:val="26"/>
                <w:szCs w:val="26"/>
              </w:rPr>
              <w:t>7</w:t>
            </w:r>
            <w:r w:rsidRPr="005D1117">
              <w:rPr>
                <w:sz w:val="26"/>
                <w:szCs w:val="26"/>
              </w:rPr>
              <w:t>00</w:t>
            </w:r>
            <w:r w:rsidR="00786984" w:rsidRPr="005D1117">
              <w:rPr>
                <w:sz w:val="26"/>
                <w:szCs w:val="26"/>
              </w:rPr>
              <w:t>,0</w:t>
            </w:r>
          </w:p>
        </w:tc>
      </w:tr>
    </w:tbl>
    <w:p w:rsidR="00F958E8" w:rsidRPr="005D1117" w:rsidRDefault="00F958E8" w:rsidP="003D3AF1">
      <w:pPr>
        <w:ind w:left="708" w:right="-1"/>
        <w:jc w:val="both"/>
        <w:rPr>
          <w:b/>
          <w:sz w:val="26"/>
          <w:szCs w:val="26"/>
        </w:rPr>
      </w:pPr>
    </w:p>
    <w:p w:rsidR="003D3AF1" w:rsidRPr="005D1117" w:rsidRDefault="00C952C1" w:rsidP="003201A7">
      <w:pPr>
        <w:spacing w:line="276" w:lineRule="auto"/>
        <w:ind w:right="-1" w:firstLine="851"/>
        <w:jc w:val="both"/>
        <w:rPr>
          <w:b/>
          <w:sz w:val="26"/>
          <w:szCs w:val="26"/>
        </w:rPr>
      </w:pPr>
      <w:r w:rsidRPr="005D1117">
        <w:rPr>
          <w:b/>
          <w:sz w:val="26"/>
          <w:szCs w:val="26"/>
        </w:rPr>
        <w:t>Т</w:t>
      </w:r>
      <w:r w:rsidR="003D3AF1" w:rsidRPr="005D1117">
        <w:rPr>
          <w:b/>
          <w:sz w:val="26"/>
          <w:szCs w:val="26"/>
        </w:rPr>
        <w:t xml:space="preserve">ранспортный налог </w:t>
      </w:r>
    </w:p>
    <w:p w:rsidR="00FC5D57" w:rsidRPr="005D1117" w:rsidRDefault="00FC5D57" w:rsidP="003201A7">
      <w:pPr>
        <w:spacing w:line="276" w:lineRule="auto"/>
        <w:ind w:right="-1" w:firstLine="851"/>
        <w:jc w:val="both"/>
        <w:rPr>
          <w:bCs/>
          <w:sz w:val="26"/>
          <w:szCs w:val="26"/>
        </w:rPr>
      </w:pPr>
      <w:r w:rsidRPr="005D1117">
        <w:rPr>
          <w:bCs/>
          <w:sz w:val="26"/>
          <w:szCs w:val="26"/>
        </w:rPr>
        <w:t xml:space="preserve">Прогноз поступлений транспортного налога составлен </w:t>
      </w:r>
      <w:r w:rsidR="00CE3216" w:rsidRPr="005D1117">
        <w:rPr>
          <w:bCs/>
          <w:sz w:val="26"/>
          <w:szCs w:val="26"/>
        </w:rPr>
        <w:t>с учетом прогноза</w:t>
      </w:r>
      <w:r w:rsidRPr="005D1117">
        <w:rPr>
          <w:bCs/>
          <w:sz w:val="26"/>
          <w:szCs w:val="26"/>
        </w:rPr>
        <w:t xml:space="preserve"> администратора дохода –</w:t>
      </w:r>
      <w:r w:rsidR="00CE3216" w:rsidRPr="005D1117">
        <w:rPr>
          <w:bCs/>
          <w:sz w:val="26"/>
          <w:szCs w:val="26"/>
        </w:rPr>
        <w:t>У</w:t>
      </w:r>
      <w:r w:rsidRPr="005D1117">
        <w:rPr>
          <w:bCs/>
          <w:sz w:val="26"/>
          <w:szCs w:val="26"/>
        </w:rPr>
        <w:t xml:space="preserve">ФНС России по Кемеровской области с учетом динамики фактических поступлений налога </w:t>
      </w:r>
      <w:r w:rsidR="0055659D" w:rsidRPr="005D1117">
        <w:rPr>
          <w:bCs/>
          <w:sz w:val="26"/>
          <w:szCs w:val="26"/>
        </w:rPr>
        <w:t>и ожидаемой оценки за 20</w:t>
      </w:r>
      <w:r w:rsidR="00671194" w:rsidRPr="005D1117">
        <w:rPr>
          <w:bCs/>
          <w:sz w:val="26"/>
          <w:szCs w:val="26"/>
        </w:rPr>
        <w:t>2</w:t>
      </w:r>
      <w:r w:rsidR="00D5383E" w:rsidRPr="005D1117">
        <w:rPr>
          <w:bCs/>
          <w:sz w:val="26"/>
          <w:szCs w:val="26"/>
        </w:rPr>
        <w:t>4</w:t>
      </w:r>
      <w:r w:rsidRPr="005D1117">
        <w:rPr>
          <w:bCs/>
          <w:sz w:val="26"/>
          <w:szCs w:val="26"/>
        </w:rPr>
        <w:t xml:space="preserve"> год</w:t>
      </w:r>
      <w:r w:rsidR="00417DF8" w:rsidRPr="005D1117">
        <w:rPr>
          <w:bCs/>
          <w:sz w:val="26"/>
          <w:szCs w:val="26"/>
        </w:rPr>
        <w:t>.</w:t>
      </w:r>
    </w:p>
    <w:p w:rsidR="003D3AF1" w:rsidRPr="005D1117" w:rsidRDefault="00D5383E" w:rsidP="003201A7">
      <w:pPr>
        <w:spacing w:line="276" w:lineRule="auto"/>
        <w:ind w:right="-1" w:firstLine="851"/>
        <w:jc w:val="both"/>
        <w:rPr>
          <w:bCs/>
          <w:sz w:val="26"/>
          <w:szCs w:val="26"/>
        </w:rPr>
      </w:pPr>
      <w:r w:rsidRPr="005D1117">
        <w:rPr>
          <w:bCs/>
          <w:sz w:val="26"/>
          <w:szCs w:val="26"/>
        </w:rPr>
        <w:t xml:space="preserve"> </w:t>
      </w:r>
      <w:r w:rsidR="003D3AF1" w:rsidRPr="005D1117">
        <w:rPr>
          <w:bCs/>
          <w:sz w:val="26"/>
          <w:szCs w:val="26"/>
        </w:rPr>
        <w:t xml:space="preserve">В </w:t>
      </w:r>
      <w:r w:rsidR="0026062C" w:rsidRPr="005D1117">
        <w:rPr>
          <w:bCs/>
          <w:sz w:val="26"/>
          <w:szCs w:val="26"/>
        </w:rPr>
        <w:t xml:space="preserve"> </w:t>
      </w:r>
      <w:r w:rsidR="003D3AF1" w:rsidRPr="005D1117">
        <w:rPr>
          <w:bCs/>
          <w:sz w:val="26"/>
          <w:szCs w:val="26"/>
        </w:rPr>
        <w:t xml:space="preserve"> бюджет города </w:t>
      </w:r>
      <w:r w:rsidR="001D2473" w:rsidRPr="005D1117">
        <w:rPr>
          <w:bCs/>
          <w:sz w:val="26"/>
          <w:szCs w:val="26"/>
        </w:rPr>
        <w:t xml:space="preserve">транспортный налог </w:t>
      </w:r>
      <w:r w:rsidR="0026062C" w:rsidRPr="005D1117">
        <w:rPr>
          <w:bCs/>
          <w:sz w:val="26"/>
          <w:szCs w:val="26"/>
        </w:rPr>
        <w:t>начал поступать с 2014 года</w:t>
      </w:r>
      <w:r w:rsidR="003D3AF1" w:rsidRPr="005D1117">
        <w:rPr>
          <w:bCs/>
          <w:sz w:val="26"/>
          <w:szCs w:val="26"/>
        </w:rPr>
        <w:t xml:space="preserve">.  Единый норматив отчислений от транспортного налога в местные бюджеты утвержден Законом Кемеровской области №119-ОЗ от 26.11.2013 года «О </w:t>
      </w:r>
      <w:r w:rsidR="00CE3216" w:rsidRPr="005D1117">
        <w:rPr>
          <w:bCs/>
          <w:sz w:val="26"/>
          <w:szCs w:val="26"/>
        </w:rPr>
        <w:t>межбюджетных отношениях</w:t>
      </w:r>
      <w:r w:rsidR="003D3AF1" w:rsidRPr="005D1117">
        <w:rPr>
          <w:bCs/>
          <w:sz w:val="26"/>
          <w:szCs w:val="26"/>
        </w:rPr>
        <w:t xml:space="preserve"> в Кемеровской области</w:t>
      </w:r>
      <w:r w:rsidR="00597887" w:rsidRPr="005D1117">
        <w:rPr>
          <w:bCs/>
          <w:sz w:val="26"/>
          <w:szCs w:val="26"/>
        </w:rPr>
        <w:t>-Кузбассе</w:t>
      </w:r>
      <w:r w:rsidR="003D3AF1" w:rsidRPr="005D1117">
        <w:rPr>
          <w:bCs/>
          <w:sz w:val="26"/>
          <w:szCs w:val="26"/>
        </w:rPr>
        <w:t>» в размере 5%.</w:t>
      </w:r>
      <w:r w:rsidR="00FC5C2B" w:rsidRPr="005D1117">
        <w:rPr>
          <w:bCs/>
          <w:sz w:val="26"/>
          <w:szCs w:val="26"/>
        </w:rPr>
        <w:t xml:space="preserve"> </w:t>
      </w:r>
      <w:r w:rsidR="0026062C" w:rsidRPr="005D1117">
        <w:rPr>
          <w:bCs/>
          <w:sz w:val="26"/>
          <w:szCs w:val="26"/>
        </w:rPr>
        <w:t xml:space="preserve"> </w:t>
      </w:r>
      <w:r w:rsidR="00FC5C2B" w:rsidRPr="005D1117">
        <w:rPr>
          <w:bCs/>
          <w:sz w:val="26"/>
          <w:szCs w:val="26"/>
        </w:rPr>
        <w:t xml:space="preserve"> </w:t>
      </w:r>
      <w:r w:rsidR="0026062C" w:rsidRPr="005D1117">
        <w:rPr>
          <w:bCs/>
          <w:sz w:val="26"/>
          <w:szCs w:val="26"/>
        </w:rPr>
        <w:t>У</w:t>
      </w:r>
      <w:r w:rsidR="00FC5C2B" w:rsidRPr="005D1117">
        <w:rPr>
          <w:bCs/>
          <w:sz w:val="26"/>
          <w:szCs w:val="26"/>
        </w:rPr>
        <w:t xml:space="preserve">плата налога физическими </w:t>
      </w:r>
      <w:r w:rsidR="00CE3216" w:rsidRPr="005D1117">
        <w:rPr>
          <w:bCs/>
          <w:sz w:val="26"/>
          <w:szCs w:val="26"/>
        </w:rPr>
        <w:t>лицами производится</w:t>
      </w:r>
      <w:r w:rsidR="00D41F8D" w:rsidRPr="005D1117">
        <w:rPr>
          <w:bCs/>
          <w:sz w:val="26"/>
          <w:szCs w:val="26"/>
        </w:rPr>
        <w:t xml:space="preserve"> не позднее 1 </w:t>
      </w:r>
      <w:r w:rsidR="0026062C" w:rsidRPr="005D1117">
        <w:rPr>
          <w:bCs/>
          <w:sz w:val="26"/>
          <w:szCs w:val="26"/>
        </w:rPr>
        <w:t>декабря</w:t>
      </w:r>
      <w:r w:rsidR="00D41F8D" w:rsidRPr="005D1117">
        <w:rPr>
          <w:bCs/>
          <w:sz w:val="26"/>
          <w:szCs w:val="26"/>
        </w:rPr>
        <w:t xml:space="preserve"> года, следующего за истекшим налоговым периодом.</w:t>
      </w:r>
    </w:p>
    <w:p w:rsidR="0026062C" w:rsidRPr="005D1117" w:rsidRDefault="0026062C" w:rsidP="003201A7">
      <w:pPr>
        <w:spacing w:line="276" w:lineRule="auto"/>
        <w:ind w:right="-1" w:firstLine="851"/>
        <w:jc w:val="both"/>
        <w:rPr>
          <w:bCs/>
          <w:sz w:val="26"/>
          <w:szCs w:val="26"/>
        </w:rPr>
      </w:pPr>
      <w:r w:rsidRPr="005D1117">
        <w:rPr>
          <w:bCs/>
          <w:sz w:val="26"/>
          <w:szCs w:val="26"/>
        </w:rPr>
        <w:t xml:space="preserve">В общем объеме поступлений транспортного налога доля объема поступлений с физических лиц занимает порядка </w:t>
      </w:r>
      <w:r w:rsidR="00D5383E" w:rsidRPr="005D1117">
        <w:rPr>
          <w:bCs/>
          <w:sz w:val="26"/>
          <w:szCs w:val="26"/>
        </w:rPr>
        <w:t>78,0</w:t>
      </w:r>
      <w:r w:rsidRPr="005D1117">
        <w:rPr>
          <w:bCs/>
          <w:sz w:val="26"/>
          <w:szCs w:val="26"/>
        </w:rPr>
        <w:t>%</w:t>
      </w:r>
    </w:p>
    <w:p w:rsidR="0026062C" w:rsidRPr="005D1117" w:rsidRDefault="00FC5D57" w:rsidP="00550777">
      <w:pPr>
        <w:ind w:left="7788" w:right="-1" w:firstLine="708"/>
        <w:jc w:val="both"/>
        <w:rPr>
          <w:bCs/>
          <w:sz w:val="26"/>
          <w:szCs w:val="26"/>
        </w:rPr>
      </w:pPr>
      <w:r w:rsidRPr="005D1117">
        <w:rPr>
          <w:bCs/>
          <w:sz w:val="26"/>
          <w:szCs w:val="26"/>
        </w:rPr>
        <w:t>тыс.ру</w:t>
      </w:r>
      <w:r w:rsidR="0026062C" w:rsidRPr="005D1117">
        <w:rPr>
          <w:bCs/>
          <w:sz w:val="26"/>
          <w:szCs w:val="26"/>
        </w:rPr>
        <w:t xml:space="preserve">б.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4"/>
        <w:gridCol w:w="2084"/>
        <w:gridCol w:w="2084"/>
        <w:gridCol w:w="2084"/>
        <w:gridCol w:w="2085"/>
      </w:tblGrid>
      <w:tr w:rsidR="0026062C" w:rsidRPr="005D1117">
        <w:tc>
          <w:tcPr>
            <w:tcW w:w="2084" w:type="dxa"/>
            <w:shd w:val="clear" w:color="auto" w:fill="auto"/>
          </w:tcPr>
          <w:p w:rsidR="0026062C" w:rsidRPr="005D1117" w:rsidRDefault="0026062C" w:rsidP="00AB284F">
            <w:pPr>
              <w:jc w:val="both"/>
              <w:rPr>
                <w:sz w:val="26"/>
                <w:szCs w:val="26"/>
              </w:rPr>
            </w:pPr>
            <w:r w:rsidRPr="005D1117">
              <w:rPr>
                <w:sz w:val="26"/>
                <w:szCs w:val="26"/>
              </w:rPr>
              <w:t xml:space="preserve">Уточненный план на </w:t>
            </w:r>
            <w:r w:rsidR="00AB284F" w:rsidRPr="005D1117">
              <w:rPr>
                <w:sz w:val="26"/>
                <w:szCs w:val="26"/>
              </w:rPr>
              <w:t>01.1</w:t>
            </w:r>
            <w:r w:rsidR="00D5383E" w:rsidRPr="005D1117">
              <w:rPr>
                <w:sz w:val="26"/>
                <w:szCs w:val="26"/>
              </w:rPr>
              <w:t>0</w:t>
            </w:r>
            <w:r w:rsidR="00AB284F" w:rsidRPr="005D1117">
              <w:rPr>
                <w:sz w:val="26"/>
                <w:szCs w:val="26"/>
              </w:rPr>
              <w:t>.</w:t>
            </w:r>
            <w:r w:rsidRPr="005D1117">
              <w:rPr>
                <w:sz w:val="26"/>
                <w:szCs w:val="26"/>
              </w:rPr>
              <w:t>20</w:t>
            </w:r>
            <w:r w:rsidR="00671194" w:rsidRPr="005D1117">
              <w:rPr>
                <w:sz w:val="26"/>
                <w:szCs w:val="26"/>
              </w:rPr>
              <w:t>2</w:t>
            </w:r>
            <w:r w:rsidR="00D5383E" w:rsidRPr="005D1117">
              <w:rPr>
                <w:sz w:val="26"/>
                <w:szCs w:val="26"/>
              </w:rPr>
              <w:t>4</w:t>
            </w:r>
            <w:r w:rsidR="00671194" w:rsidRPr="005D1117">
              <w:rPr>
                <w:sz w:val="26"/>
                <w:szCs w:val="26"/>
              </w:rPr>
              <w:t xml:space="preserve"> </w:t>
            </w:r>
            <w:r w:rsidRPr="005D1117">
              <w:rPr>
                <w:sz w:val="26"/>
                <w:szCs w:val="26"/>
              </w:rPr>
              <w:t>г</w:t>
            </w:r>
          </w:p>
        </w:tc>
        <w:tc>
          <w:tcPr>
            <w:tcW w:w="2084" w:type="dxa"/>
            <w:shd w:val="clear" w:color="auto" w:fill="auto"/>
          </w:tcPr>
          <w:p w:rsidR="0026062C" w:rsidRPr="005D1117" w:rsidRDefault="0026062C" w:rsidP="00AB284F">
            <w:pPr>
              <w:jc w:val="both"/>
              <w:rPr>
                <w:sz w:val="26"/>
                <w:szCs w:val="26"/>
              </w:rPr>
            </w:pPr>
            <w:r w:rsidRPr="005D1117">
              <w:rPr>
                <w:sz w:val="26"/>
                <w:szCs w:val="26"/>
              </w:rPr>
              <w:t>Исполнение на 01.1</w:t>
            </w:r>
            <w:r w:rsidR="00D5383E" w:rsidRPr="005D1117">
              <w:rPr>
                <w:sz w:val="26"/>
                <w:szCs w:val="26"/>
              </w:rPr>
              <w:t>0</w:t>
            </w:r>
            <w:r w:rsidR="0055659D" w:rsidRPr="005D1117">
              <w:rPr>
                <w:sz w:val="26"/>
                <w:szCs w:val="26"/>
              </w:rPr>
              <w:t>.20</w:t>
            </w:r>
            <w:r w:rsidR="00671194" w:rsidRPr="005D1117">
              <w:rPr>
                <w:sz w:val="26"/>
                <w:szCs w:val="26"/>
              </w:rPr>
              <w:t>2</w:t>
            </w:r>
            <w:r w:rsidR="00D5383E" w:rsidRPr="005D1117">
              <w:rPr>
                <w:sz w:val="26"/>
                <w:szCs w:val="26"/>
              </w:rPr>
              <w:t>4</w:t>
            </w:r>
            <w:r w:rsidRPr="005D1117">
              <w:rPr>
                <w:sz w:val="26"/>
                <w:szCs w:val="26"/>
              </w:rPr>
              <w:t>г</w:t>
            </w:r>
          </w:p>
        </w:tc>
        <w:tc>
          <w:tcPr>
            <w:tcW w:w="2084" w:type="dxa"/>
            <w:shd w:val="clear" w:color="auto" w:fill="auto"/>
          </w:tcPr>
          <w:p w:rsidR="0026062C" w:rsidRPr="005D1117" w:rsidRDefault="0026062C" w:rsidP="00AB284F">
            <w:pPr>
              <w:jc w:val="both"/>
              <w:rPr>
                <w:sz w:val="26"/>
                <w:szCs w:val="26"/>
              </w:rPr>
            </w:pPr>
            <w:r w:rsidRPr="005D1117">
              <w:rPr>
                <w:sz w:val="26"/>
                <w:szCs w:val="26"/>
              </w:rPr>
              <w:t>План 20</w:t>
            </w:r>
            <w:r w:rsidR="0056727D" w:rsidRPr="005D1117">
              <w:rPr>
                <w:sz w:val="26"/>
                <w:szCs w:val="26"/>
              </w:rPr>
              <w:t>2</w:t>
            </w:r>
            <w:r w:rsidR="00D5383E" w:rsidRPr="005D1117">
              <w:rPr>
                <w:sz w:val="26"/>
                <w:szCs w:val="26"/>
              </w:rPr>
              <w:t>5</w:t>
            </w:r>
            <w:r w:rsidRPr="005D1117">
              <w:rPr>
                <w:sz w:val="26"/>
                <w:szCs w:val="26"/>
              </w:rPr>
              <w:t>г.</w:t>
            </w:r>
          </w:p>
        </w:tc>
        <w:tc>
          <w:tcPr>
            <w:tcW w:w="2084" w:type="dxa"/>
            <w:shd w:val="clear" w:color="auto" w:fill="auto"/>
          </w:tcPr>
          <w:p w:rsidR="0026062C" w:rsidRPr="005D1117" w:rsidRDefault="0026062C" w:rsidP="00AB284F">
            <w:pPr>
              <w:rPr>
                <w:sz w:val="26"/>
                <w:szCs w:val="26"/>
              </w:rPr>
            </w:pPr>
            <w:r w:rsidRPr="005D1117">
              <w:rPr>
                <w:sz w:val="26"/>
                <w:szCs w:val="26"/>
              </w:rPr>
              <w:t>План 20</w:t>
            </w:r>
            <w:r w:rsidR="00ED0264" w:rsidRPr="005D1117">
              <w:rPr>
                <w:sz w:val="26"/>
                <w:szCs w:val="26"/>
              </w:rPr>
              <w:t>2</w:t>
            </w:r>
            <w:r w:rsidR="00D5383E" w:rsidRPr="005D1117">
              <w:rPr>
                <w:sz w:val="26"/>
                <w:szCs w:val="26"/>
              </w:rPr>
              <w:t>6</w:t>
            </w:r>
            <w:r w:rsidRPr="005D1117">
              <w:rPr>
                <w:sz w:val="26"/>
                <w:szCs w:val="26"/>
              </w:rPr>
              <w:t>г.</w:t>
            </w:r>
          </w:p>
        </w:tc>
        <w:tc>
          <w:tcPr>
            <w:tcW w:w="2085" w:type="dxa"/>
            <w:shd w:val="clear" w:color="auto" w:fill="auto"/>
          </w:tcPr>
          <w:p w:rsidR="0026062C" w:rsidRPr="005D1117" w:rsidRDefault="0026062C" w:rsidP="00AB284F">
            <w:pPr>
              <w:rPr>
                <w:sz w:val="26"/>
                <w:szCs w:val="26"/>
              </w:rPr>
            </w:pPr>
            <w:r w:rsidRPr="005D1117">
              <w:rPr>
                <w:sz w:val="26"/>
                <w:szCs w:val="26"/>
              </w:rPr>
              <w:t>План 20</w:t>
            </w:r>
            <w:r w:rsidR="0055659D" w:rsidRPr="005D1117">
              <w:rPr>
                <w:sz w:val="26"/>
                <w:szCs w:val="26"/>
              </w:rPr>
              <w:t>2</w:t>
            </w:r>
            <w:r w:rsidR="00D5383E" w:rsidRPr="005D1117">
              <w:rPr>
                <w:sz w:val="26"/>
                <w:szCs w:val="26"/>
              </w:rPr>
              <w:t>7</w:t>
            </w:r>
            <w:r w:rsidRPr="005D1117">
              <w:rPr>
                <w:sz w:val="26"/>
                <w:szCs w:val="26"/>
              </w:rPr>
              <w:t>г.</w:t>
            </w:r>
          </w:p>
        </w:tc>
      </w:tr>
      <w:tr w:rsidR="0026062C" w:rsidRPr="005D1117">
        <w:tc>
          <w:tcPr>
            <w:tcW w:w="2084" w:type="dxa"/>
            <w:shd w:val="clear" w:color="auto" w:fill="auto"/>
          </w:tcPr>
          <w:p w:rsidR="0026062C" w:rsidRPr="005D1117" w:rsidRDefault="00A70C60" w:rsidP="00E32855">
            <w:pPr>
              <w:jc w:val="both"/>
              <w:rPr>
                <w:sz w:val="26"/>
                <w:szCs w:val="26"/>
              </w:rPr>
            </w:pPr>
            <w:r w:rsidRPr="005D1117">
              <w:rPr>
                <w:sz w:val="26"/>
                <w:szCs w:val="26"/>
              </w:rPr>
              <w:t>1 460,0</w:t>
            </w:r>
          </w:p>
        </w:tc>
        <w:tc>
          <w:tcPr>
            <w:tcW w:w="2084" w:type="dxa"/>
            <w:shd w:val="clear" w:color="auto" w:fill="auto"/>
          </w:tcPr>
          <w:p w:rsidR="0026062C" w:rsidRPr="005D1117" w:rsidRDefault="00A70C60" w:rsidP="00896A3D">
            <w:pPr>
              <w:jc w:val="both"/>
              <w:rPr>
                <w:sz w:val="26"/>
                <w:szCs w:val="26"/>
              </w:rPr>
            </w:pPr>
            <w:r w:rsidRPr="005D1117">
              <w:rPr>
                <w:sz w:val="26"/>
                <w:szCs w:val="26"/>
              </w:rPr>
              <w:t>787,6</w:t>
            </w:r>
          </w:p>
        </w:tc>
        <w:tc>
          <w:tcPr>
            <w:tcW w:w="2084" w:type="dxa"/>
            <w:shd w:val="clear" w:color="auto" w:fill="auto"/>
          </w:tcPr>
          <w:p w:rsidR="0026062C" w:rsidRPr="005D1117" w:rsidRDefault="00A70C60" w:rsidP="008B7665">
            <w:pPr>
              <w:jc w:val="both"/>
              <w:rPr>
                <w:sz w:val="26"/>
                <w:szCs w:val="26"/>
              </w:rPr>
            </w:pPr>
            <w:r w:rsidRPr="005D1117">
              <w:rPr>
                <w:sz w:val="26"/>
                <w:szCs w:val="26"/>
              </w:rPr>
              <w:t>1 490,0</w:t>
            </w:r>
          </w:p>
        </w:tc>
        <w:tc>
          <w:tcPr>
            <w:tcW w:w="2084" w:type="dxa"/>
            <w:shd w:val="clear" w:color="auto" w:fill="auto"/>
          </w:tcPr>
          <w:p w:rsidR="0026062C" w:rsidRPr="005D1117" w:rsidRDefault="00A70C60" w:rsidP="006C232B">
            <w:pPr>
              <w:jc w:val="both"/>
              <w:rPr>
                <w:sz w:val="26"/>
                <w:szCs w:val="26"/>
              </w:rPr>
            </w:pPr>
            <w:r w:rsidRPr="005D1117">
              <w:rPr>
                <w:sz w:val="26"/>
                <w:szCs w:val="26"/>
              </w:rPr>
              <w:t>1 520,0</w:t>
            </w:r>
          </w:p>
        </w:tc>
        <w:tc>
          <w:tcPr>
            <w:tcW w:w="2085" w:type="dxa"/>
            <w:shd w:val="clear" w:color="auto" w:fill="auto"/>
          </w:tcPr>
          <w:p w:rsidR="0026062C" w:rsidRPr="005D1117" w:rsidRDefault="00A70C60" w:rsidP="006C232B">
            <w:pPr>
              <w:jc w:val="both"/>
              <w:rPr>
                <w:sz w:val="26"/>
                <w:szCs w:val="26"/>
              </w:rPr>
            </w:pPr>
            <w:r w:rsidRPr="005D1117">
              <w:rPr>
                <w:sz w:val="26"/>
                <w:szCs w:val="26"/>
              </w:rPr>
              <w:t>1 550,0</w:t>
            </w:r>
          </w:p>
        </w:tc>
      </w:tr>
    </w:tbl>
    <w:p w:rsidR="006C2D4D" w:rsidRPr="005D1117" w:rsidRDefault="006C2D4D" w:rsidP="003041C9">
      <w:pPr>
        <w:ind w:firstLine="709"/>
        <w:jc w:val="both"/>
        <w:rPr>
          <w:b/>
          <w:sz w:val="26"/>
          <w:szCs w:val="26"/>
        </w:rPr>
      </w:pPr>
    </w:p>
    <w:p w:rsidR="003D6E4F" w:rsidRPr="005D1117" w:rsidRDefault="001C0F07" w:rsidP="00C21F15">
      <w:pPr>
        <w:spacing w:line="276" w:lineRule="auto"/>
        <w:ind w:firstLine="851"/>
        <w:jc w:val="both"/>
        <w:rPr>
          <w:b/>
          <w:sz w:val="26"/>
          <w:szCs w:val="26"/>
        </w:rPr>
      </w:pPr>
      <w:r w:rsidRPr="005D1117">
        <w:rPr>
          <w:b/>
          <w:sz w:val="26"/>
          <w:szCs w:val="26"/>
        </w:rPr>
        <w:t>Земельный налог</w:t>
      </w:r>
    </w:p>
    <w:p w:rsidR="00602CCB" w:rsidRPr="005D1117" w:rsidRDefault="00CE3478" w:rsidP="00C21F15">
      <w:pPr>
        <w:spacing w:line="276" w:lineRule="auto"/>
        <w:ind w:firstLine="851"/>
        <w:jc w:val="both"/>
        <w:rPr>
          <w:sz w:val="26"/>
          <w:szCs w:val="26"/>
        </w:rPr>
      </w:pPr>
      <w:r w:rsidRPr="005D1117">
        <w:rPr>
          <w:sz w:val="26"/>
          <w:szCs w:val="26"/>
        </w:rPr>
        <w:t xml:space="preserve"> </w:t>
      </w:r>
    </w:p>
    <w:p w:rsidR="0055659D" w:rsidRPr="005D1117" w:rsidRDefault="00602CCB" w:rsidP="00C21F15">
      <w:pPr>
        <w:spacing w:line="276" w:lineRule="auto"/>
        <w:ind w:firstLine="851"/>
        <w:jc w:val="both"/>
        <w:rPr>
          <w:sz w:val="26"/>
          <w:szCs w:val="26"/>
        </w:rPr>
      </w:pPr>
      <w:r w:rsidRPr="005D1117">
        <w:rPr>
          <w:sz w:val="26"/>
          <w:szCs w:val="26"/>
        </w:rPr>
        <w:t>Прогноз поступления земельного налога составлен на основе прогноза администратора доходов –</w:t>
      </w:r>
      <w:r w:rsidR="009C5936" w:rsidRPr="005D1117">
        <w:rPr>
          <w:sz w:val="26"/>
          <w:szCs w:val="26"/>
        </w:rPr>
        <w:t xml:space="preserve"> </w:t>
      </w:r>
      <w:r w:rsidR="00CE3216" w:rsidRPr="005D1117">
        <w:rPr>
          <w:sz w:val="26"/>
          <w:szCs w:val="26"/>
        </w:rPr>
        <w:t>У</w:t>
      </w:r>
      <w:r w:rsidRPr="005D1117">
        <w:rPr>
          <w:sz w:val="26"/>
          <w:szCs w:val="26"/>
        </w:rPr>
        <w:t xml:space="preserve">ФНС России по Кемеровской области.  </w:t>
      </w:r>
      <w:r w:rsidR="0055659D" w:rsidRPr="005D1117">
        <w:rPr>
          <w:sz w:val="26"/>
          <w:szCs w:val="26"/>
        </w:rPr>
        <w:t>Показатели, характеризующие налогооблагаемую базу, из отчетов УФНС России по Кемеровской области по форме № 5-МН «</w:t>
      </w:r>
      <w:r w:rsidR="00CE3216" w:rsidRPr="005D1117">
        <w:rPr>
          <w:sz w:val="26"/>
          <w:szCs w:val="26"/>
        </w:rPr>
        <w:t>О налоговой</w:t>
      </w:r>
      <w:r w:rsidR="0055659D" w:rsidRPr="005D1117">
        <w:rPr>
          <w:sz w:val="26"/>
          <w:szCs w:val="26"/>
        </w:rPr>
        <w:t xml:space="preserve"> базе и структуре начислений по местным налогам» за 20</w:t>
      </w:r>
      <w:r w:rsidR="00366884" w:rsidRPr="005D1117">
        <w:rPr>
          <w:sz w:val="26"/>
          <w:szCs w:val="26"/>
        </w:rPr>
        <w:t>2</w:t>
      </w:r>
      <w:r w:rsidR="00D5383E" w:rsidRPr="005D1117">
        <w:rPr>
          <w:sz w:val="26"/>
          <w:szCs w:val="26"/>
        </w:rPr>
        <w:t>3</w:t>
      </w:r>
      <w:r w:rsidR="0055659D" w:rsidRPr="005D1117">
        <w:rPr>
          <w:sz w:val="26"/>
          <w:szCs w:val="26"/>
        </w:rPr>
        <w:t xml:space="preserve"> год;</w:t>
      </w:r>
    </w:p>
    <w:p w:rsidR="00324DE7" w:rsidRPr="005D1117" w:rsidRDefault="00CE3478" w:rsidP="00C21F15">
      <w:pPr>
        <w:spacing w:line="276" w:lineRule="auto"/>
        <w:ind w:firstLine="851"/>
        <w:jc w:val="both"/>
        <w:rPr>
          <w:sz w:val="26"/>
          <w:szCs w:val="26"/>
        </w:rPr>
      </w:pPr>
      <w:r w:rsidRPr="005D1117">
        <w:rPr>
          <w:sz w:val="26"/>
          <w:szCs w:val="26"/>
        </w:rPr>
        <w:t xml:space="preserve">Система </w:t>
      </w:r>
      <w:r w:rsidR="001C7EA5" w:rsidRPr="005D1117">
        <w:rPr>
          <w:sz w:val="26"/>
          <w:szCs w:val="26"/>
        </w:rPr>
        <w:t>налогообложения</w:t>
      </w:r>
      <w:r w:rsidRPr="005D1117">
        <w:rPr>
          <w:sz w:val="26"/>
          <w:szCs w:val="26"/>
        </w:rPr>
        <w:t xml:space="preserve"> сформирована из двух частей:</w:t>
      </w:r>
    </w:p>
    <w:p w:rsidR="00CE3478" w:rsidRPr="005D1117" w:rsidRDefault="00CE3216" w:rsidP="00C21F15">
      <w:pPr>
        <w:numPr>
          <w:ilvl w:val="0"/>
          <w:numId w:val="3"/>
        </w:numPr>
        <w:spacing w:line="276" w:lineRule="auto"/>
        <w:ind w:left="0" w:firstLine="851"/>
        <w:jc w:val="both"/>
        <w:rPr>
          <w:sz w:val="26"/>
          <w:szCs w:val="26"/>
        </w:rPr>
      </w:pPr>
      <w:r w:rsidRPr="005D1117">
        <w:rPr>
          <w:sz w:val="26"/>
          <w:szCs w:val="26"/>
        </w:rPr>
        <w:lastRenderedPageBreak/>
        <w:t>Из налоговой</w:t>
      </w:r>
      <w:r w:rsidR="00CE3478" w:rsidRPr="005D1117">
        <w:rPr>
          <w:sz w:val="26"/>
          <w:szCs w:val="26"/>
        </w:rPr>
        <w:t xml:space="preserve"> базы, которой считается кадастровая стоимость земельного участка, определенная в соответствии с утвержденными на федеральном уровне методиками государственной оценки земли;</w:t>
      </w:r>
    </w:p>
    <w:p w:rsidR="00CE3478" w:rsidRPr="005D1117" w:rsidRDefault="00CE3478" w:rsidP="00C21F15">
      <w:pPr>
        <w:numPr>
          <w:ilvl w:val="0"/>
          <w:numId w:val="3"/>
        </w:numPr>
        <w:spacing w:line="276" w:lineRule="auto"/>
        <w:ind w:left="0" w:firstLine="851"/>
        <w:jc w:val="both"/>
        <w:rPr>
          <w:sz w:val="26"/>
          <w:szCs w:val="26"/>
        </w:rPr>
      </w:pPr>
      <w:r w:rsidRPr="005D1117">
        <w:rPr>
          <w:sz w:val="26"/>
          <w:szCs w:val="26"/>
        </w:rPr>
        <w:t xml:space="preserve">Ставки земельного налога, которые </w:t>
      </w:r>
      <w:r w:rsidR="006C2D4D" w:rsidRPr="005D1117">
        <w:rPr>
          <w:sz w:val="26"/>
          <w:szCs w:val="26"/>
        </w:rPr>
        <w:t>согласно федеральному законодательству</w:t>
      </w:r>
      <w:r w:rsidRPr="005D1117">
        <w:rPr>
          <w:sz w:val="26"/>
          <w:szCs w:val="26"/>
        </w:rPr>
        <w:t xml:space="preserve"> не могут превышать 0,3% и 1,5%</w:t>
      </w:r>
    </w:p>
    <w:p w:rsidR="00CE3478" w:rsidRPr="005D1117" w:rsidRDefault="00CE3478" w:rsidP="00C21F15">
      <w:pPr>
        <w:spacing w:line="276" w:lineRule="auto"/>
        <w:ind w:firstLine="851"/>
        <w:jc w:val="both"/>
        <w:rPr>
          <w:sz w:val="26"/>
          <w:szCs w:val="26"/>
        </w:rPr>
      </w:pPr>
      <w:r w:rsidRPr="005D1117">
        <w:rPr>
          <w:sz w:val="26"/>
          <w:szCs w:val="26"/>
        </w:rPr>
        <w:t>Решением городского Совета народных депутатов №14-н от 20.11.2008г. «О введении земельного налога на территории муниципального образования «</w:t>
      </w:r>
      <w:proofErr w:type="spellStart"/>
      <w:r w:rsidRPr="005D1117">
        <w:rPr>
          <w:sz w:val="26"/>
          <w:szCs w:val="26"/>
        </w:rPr>
        <w:t>Мысковский</w:t>
      </w:r>
      <w:proofErr w:type="spellEnd"/>
      <w:r w:rsidRPr="005D1117">
        <w:rPr>
          <w:sz w:val="26"/>
          <w:szCs w:val="26"/>
        </w:rPr>
        <w:t xml:space="preserve"> городской </w:t>
      </w:r>
      <w:r w:rsidR="00ED0264" w:rsidRPr="005D1117">
        <w:rPr>
          <w:sz w:val="26"/>
          <w:szCs w:val="26"/>
        </w:rPr>
        <w:t>округ» с</w:t>
      </w:r>
      <w:r w:rsidR="008F46D1" w:rsidRPr="005D1117">
        <w:rPr>
          <w:sz w:val="26"/>
          <w:szCs w:val="26"/>
        </w:rPr>
        <w:t xml:space="preserve"> внесенными изменениями</w:t>
      </w:r>
      <w:r w:rsidRPr="005D1117">
        <w:rPr>
          <w:sz w:val="26"/>
          <w:szCs w:val="26"/>
        </w:rPr>
        <w:t xml:space="preserve">   введены ставки земельного налога:</w:t>
      </w:r>
    </w:p>
    <w:p w:rsidR="0056727D" w:rsidRPr="005D1117" w:rsidRDefault="00CE3478" w:rsidP="00C21F15">
      <w:pPr>
        <w:numPr>
          <w:ilvl w:val="0"/>
          <w:numId w:val="2"/>
        </w:numPr>
        <w:spacing w:line="276" w:lineRule="auto"/>
        <w:ind w:left="0" w:firstLine="851"/>
        <w:jc w:val="both"/>
        <w:rPr>
          <w:sz w:val="26"/>
          <w:szCs w:val="26"/>
        </w:rPr>
      </w:pPr>
      <w:r w:rsidRPr="005D1117">
        <w:rPr>
          <w:sz w:val="26"/>
          <w:szCs w:val="26"/>
        </w:rPr>
        <w:t>0,3% для земель, отнесенных к землям сельскохозяйственного назначения, занятых жилищным фондом</w:t>
      </w:r>
      <w:r w:rsidR="00124BEF" w:rsidRPr="005D1117">
        <w:rPr>
          <w:sz w:val="26"/>
          <w:szCs w:val="26"/>
        </w:rPr>
        <w:t xml:space="preserve"> </w:t>
      </w:r>
      <w:r w:rsidRPr="005D1117">
        <w:rPr>
          <w:sz w:val="26"/>
          <w:szCs w:val="26"/>
        </w:rPr>
        <w:t>и объектами инженерной инфраструктуры жилищно-коммунального комплекса, приобретенных для жилищного строительства,</w:t>
      </w:r>
      <w:r w:rsidR="00124BEF" w:rsidRPr="005D1117">
        <w:rPr>
          <w:sz w:val="26"/>
          <w:szCs w:val="26"/>
        </w:rPr>
        <w:t xml:space="preserve"> </w:t>
      </w:r>
      <w:r w:rsidRPr="005D1117">
        <w:rPr>
          <w:sz w:val="26"/>
          <w:szCs w:val="26"/>
        </w:rPr>
        <w:t>для личного подсобного хозяйства, садоводства, дачного хозяйства</w:t>
      </w:r>
      <w:r w:rsidR="0056727D" w:rsidRPr="005D1117">
        <w:rPr>
          <w:sz w:val="26"/>
          <w:szCs w:val="26"/>
        </w:rPr>
        <w:t>.</w:t>
      </w:r>
    </w:p>
    <w:p w:rsidR="00CE3478" w:rsidRPr="005D1117" w:rsidRDefault="0056727D" w:rsidP="00C21F15">
      <w:pPr>
        <w:numPr>
          <w:ilvl w:val="0"/>
          <w:numId w:val="2"/>
        </w:numPr>
        <w:spacing w:line="276" w:lineRule="auto"/>
        <w:ind w:left="0" w:firstLine="851"/>
        <w:jc w:val="both"/>
        <w:rPr>
          <w:sz w:val="26"/>
          <w:szCs w:val="26"/>
        </w:rPr>
      </w:pPr>
      <w:r w:rsidRPr="005D1117">
        <w:rPr>
          <w:sz w:val="26"/>
          <w:szCs w:val="26"/>
        </w:rPr>
        <w:t>0,4%</w:t>
      </w:r>
      <w:r w:rsidR="00CE3478" w:rsidRPr="005D1117">
        <w:rPr>
          <w:sz w:val="26"/>
          <w:szCs w:val="26"/>
        </w:rPr>
        <w:t xml:space="preserve"> для гаражных кооперативов и индивидуальных гаражей;</w:t>
      </w:r>
    </w:p>
    <w:p w:rsidR="00CE3478" w:rsidRPr="005D1117" w:rsidRDefault="00CE3478" w:rsidP="00C21F15">
      <w:pPr>
        <w:numPr>
          <w:ilvl w:val="0"/>
          <w:numId w:val="2"/>
        </w:numPr>
        <w:spacing w:line="276" w:lineRule="auto"/>
        <w:ind w:left="0" w:firstLine="851"/>
        <w:jc w:val="both"/>
        <w:rPr>
          <w:sz w:val="26"/>
          <w:szCs w:val="26"/>
        </w:rPr>
      </w:pPr>
      <w:r w:rsidRPr="005D1117">
        <w:rPr>
          <w:sz w:val="26"/>
          <w:szCs w:val="26"/>
        </w:rPr>
        <w:t>1,5% в отношении прочих земельных участков.</w:t>
      </w:r>
    </w:p>
    <w:p w:rsidR="00C4139E" w:rsidRPr="005D1117" w:rsidRDefault="00C4139E" w:rsidP="00C21F15">
      <w:pPr>
        <w:spacing w:line="276" w:lineRule="auto"/>
        <w:ind w:firstLine="851"/>
        <w:jc w:val="both"/>
        <w:rPr>
          <w:b/>
          <w:sz w:val="26"/>
          <w:szCs w:val="26"/>
        </w:rPr>
      </w:pPr>
    </w:p>
    <w:p w:rsidR="00E62DC7" w:rsidRPr="005D1117" w:rsidRDefault="005A27BC" w:rsidP="00C21F15">
      <w:pPr>
        <w:spacing w:line="276" w:lineRule="auto"/>
        <w:ind w:firstLine="851"/>
        <w:jc w:val="both"/>
        <w:rPr>
          <w:sz w:val="26"/>
          <w:szCs w:val="26"/>
        </w:rPr>
      </w:pPr>
      <w:r w:rsidRPr="005D1117">
        <w:rPr>
          <w:sz w:val="26"/>
          <w:szCs w:val="26"/>
        </w:rPr>
        <w:t>В</w:t>
      </w:r>
      <w:r w:rsidR="00B945A3" w:rsidRPr="005D1117">
        <w:rPr>
          <w:sz w:val="26"/>
          <w:szCs w:val="26"/>
        </w:rPr>
        <w:t xml:space="preserve"> 20</w:t>
      </w:r>
      <w:r w:rsidR="0056727D" w:rsidRPr="005D1117">
        <w:rPr>
          <w:sz w:val="26"/>
          <w:szCs w:val="26"/>
        </w:rPr>
        <w:t>2</w:t>
      </w:r>
      <w:r w:rsidR="00D5383E" w:rsidRPr="005D1117">
        <w:rPr>
          <w:sz w:val="26"/>
          <w:szCs w:val="26"/>
        </w:rPr>
        <w:t>5</w:t>
      </w:r>
      <w:r w:rsidR="00B945A3" w:rsidRPr="005D1117">
        <w:rPr>
          <w:sz w:val="26"/>
          <w:szCs w:val="26"/>
        </w:rPr>
        <w:t xml:space="preserve"> году в бюджет </w:t>
      </w:r>
      <w:r w:rsidR="00ED0264" w:rsidRPr="005D1117">
        <w:rPr>
          <w:sz w:val="26"/>
          <w:szCs w:val="26"/>
        </w:rPr>
        <w:t>должны поступить</w:t>
      </w:r>
      <w:r w:rsidR="00B945A3" w:rsidRPr="005D1117">
        <w:rPr>
          <w:sz w:val="26"/>
          <w:szCs w:val="26"/>
        </w:rPr>
        <w:t xml:space="preserve"> </w:t>
      </w:r>
      <w:r w:rsidR="00014A50" w:rsidRPr="005D1117">
        <w:rPr>
          <w:sz w:val="26"/>
          <w:szCs w:val="26"/>
        </w:rPr>
        <w:t>окончательный</w:t>
      </w:r>
      <w:r w:rsidR="00B945A3" w:rsidRPr="005D1117">
        <w:rPr>
          <w:sz w:val="26"/>
          <w:szCs w:val="26"/>
        </w:rPr>
        <w:t xml:space="preserve"> платеж за 20</w:t>
      </w:r>
      <w:r w:rsidR="00671194" w:rsidRPr="005D1117">
        <w:rPr>
          <w:sz w:val="26"/>
          <w:szCs w:val="26"/>
        </w:rPr>
        <w:t>2</w:t>
      </w:r>
      <w:r w:rsidR="00D5383E" w:rsidRPr="005D1117">
        <w:rPr>
          <w:sz w:val="26"/>
          <w:szCs w:val="26"/>
        </w:rPr>
        <w:t>4</w:t>
      </w:r>
      <w:r w:rsidR="0026062C" w:rsidRPr="005D1117">
        <w:rPr>
          <w:sz w:val="26"/>
          <w:szCs w:val="26"/>
        </w:rPr>
        <w:t xml:space="preserve"> </w:t>
      </w:r>
      <w:r w:rsidR="00B945A3" w:rsidRPr="005D1117">
        <w:rPr>
          <w:sz w:val="26"/>
          <w:szCs w:val="26"/>
        </w:rPr>
        <w:t xml:space="preserve">год и авансовые </w:t>
      </w:r>
      <w:r w:rsidR="0026062C" w:rsidRPr="005D1117">
        <w:rPr>
          <w:sz w:val="26"/>
          <w:szCs w:val="26"/>
        </w:rPr>
        <w:t>платежи</w:t>
      </w:r>
      <w:r w:rsidR="00B945A3" w:rsidRPr="005D1117">
        <w:rPr>
          <w:sz w:val="26"/>
          <w:szCs w:val="26"/>
        </w:rPr>
        <w:t xml:space="preserve"> за 20</w:t>
      </w:r>
      <w:r w:rsidR="0056727D" w:rsidRPr="005D1117">
        <w:rPr>
          <w:sz w:val="26"/>
          <w:szCs w:val="26"/>
        </w:rPr>
        <w:t>2</w:t>
      </w:r>
      <w:r w:rsidR="00D5383E" w:rsidRPr="005D1117">
        <w:rPr>
          <w:sz w:val="26"/>
          <w:szCs w:val="26"/>
        </w:rPr>
        <w:t>5</w:t>
      </w:r>
      <w:r w:rsidR="00030048" w:rsidRPr="005D1117">
        <w:rPr>
          <w:sz w:val="26"/>
          <w:szCs w:val="26"/>
        </w:rPr>
        <w:t xml:space="preserve"> </w:t>
      </w:r>
      <w:r w:rsidR="00B945A3" w:rsidRPr="005D1117">
        <w:rPr>
          <w:sz w:val="26"/>
          <w:szCs w:val="26"/>
        </w:rPr>
        <w:t xml:space="preserve">год.  </w:t>
      </w:r>
    </w:p>
    <w:p w:rsidR="00D11004" w:rsidRPr="005D1117" w:rsidRDefault="005C1636" w:rsidP="00C21F15">
      <w:pPr>
        <w:spacing w:line="276" w:lineRule="auto"/>
        <w:ind w:firstLine="851"/>
        <w:jc w:val="both"/>
        <w:rPr>
          <w:sz w:val="26"/>
          <w:szCs w:val="26"/>
        </w:rPr>
      </w:pPr>
      <w:r w:rsidRPr="005D1117">
        <w:rPr>
          <w:sz w:val="26"/>
          <w:szCs w:val="26"/>
        </w:rPr>
        <w:t>С 1 января 20</w:t>
      </w:r>
      <w:r w:rsidR="00597887" w:rsidRPr="005D1117">
        <w:rPr>
          <w:sz w:val="26"/>
          <w:szCs w:val="26"/>
        </w:rPr>
        <w:t>23</w:t>
      </w:r>
      <w:r w:rsidRPr="005D1117">
        <w:rPr>
          <w:sz w:val="26"/>
          <w:szCs w:val="26"/>
        </w:rPr>
        <w:t xml:space="preserve"> года </w:t>
      </w:r>
      <w:r w:rsidR="00075C3A" w:rsidRPr="005D1117">
        <w:rPr>
          <w:sz w:val="26"/>
          <w:szCs w:val="26"/>
        </w:rPr>
        <w:t>вступил</w:t>
      </w:r>
      <w:r w:rsidRPr="005D1117">
        <w:rPr>
          <w:sz w:val="26"/>
          <w:szCs w:val="26"/>
        </w:rPr>
        <w:t xml:space="preserve"> в силу </w:t>
      </w:r>
      <w:r w:rsidR="00E317E9" w:rsidRPr="005D1117">
        <w:rPr>
          <w:sz w:val="26"/>
          <w:szCs w:val="26"/>
        </w:rPr>
        <w:t xml:space="preserve">утверждённый субъектом Российской Федерации в установленном порядке, результат новой кадастровой стоимости </w:t>
      </w:r>
      <w:r w:rsidR="00551F04" w:rsidRPr="005D1117">
        <w:rPr>
          <w:sz w:val="26"/>
          <w:szCs w:val="26"/>
        </w:rPr>
        <w:t>земельных участков</w:t>
      </w:r>
      <w:r w:rsidR="00E317E9" w:rsidRPr="005D1117">
        <w:rPr>
          <w:sz w:val="26"/>
          <w:szCs w:val="26"/>
        </w:rPr>
        <w:t xml:space="preserve">. </w:t>
      </w:r>
      <w:r w:rsidR="00075C3A" w:rsidRPr="005D1117">
        <w:rPr>
          <w:sz w:val="26"/>
          <w:szCs w:val="26"/>
        </w:rPr>
        <w:t xml:space="preserve"> </w:t>
      </w:r>
    </w:p>
    <w:p w:rsidR="00551F04" w:rsidRPr="005D1117" w:rsidRDefault="00551F04" w:rsidP="00C21F15">
      <w:pPr>
        <w:spacing w:line="276" w:lineRule="auto"/>
        <w:ind w:firstLine="851"/>
        <w:jc w:val="both"/>
        <w:rPr>
          <w:sz w:val="26"/>
          <w:szCs w:val="26"/>
        </w:rPr>
      </w:pPr>
      <w:r w:rsidRPr="005D1117">
        <w:rPr>
          <w:sz w:val="26"/>
          <w:szCs w:val="26"/>
        </w:rPr>
        <w:t xml:space="preserve">Налогоплательщики – физические лица, не являющиеся индивидуальными предпринимателями, уплачивают налог не позднее 1 декабря года, следующего за истекшим налоговым периодом (Решение Совета народных депутатов Мысковского городского округа № 15-н от 16.02.2016г). </w:t>
      </w:r>
      <w:r w:rsidR="00671194" w:rsidRPr="005D1117">
        <w:rPr>
          <w:sz w:val="26"/>
          <w:szCs w:val="26"/>
        </w:rPr>
        <w:t xml:space="preserve"> </w:t>
      </w:r>
    </w:p>
    <w:p w:rsidR="00551F04" w:rsidRPr="005D1117" w:rsidRDefault="00551F04" w:rsidP="00C21F15">
      <w:pPr>
        <w:spacing w:line="276" w:lineRule="auto"/>
        <w:ind w:firstLine="851"/>
        <w:jc w:val="both"/>
        <w:rPr>
          <w:sz w:val="26"/>
          <w:szCs w:val="26"/>
        </w:rPr>
      </w:pPr>
      <w:r w:rsidRPr="005D1117">
        <w:rPr>
          <w:sz w:val="26"/>
          <w:szCs w:val="26"/>
        </w:rPr>
        <w:t>В течении очередного финансового года и планового периода сумма налога может измениться по различным причинам, в том числе:</w:t>
      </w:r>
    </w:p>
    <w:p w:rsidR="00551F04" w:rsidRPr="005D1117" w:rsidRDefault="00551F04" w:rsidP="00C21F15">
      <w:pPr>
        <w:spacing w:line="276" w:lineRule="auto"/>
        <w:ind w:firstLine="851"/>
        <w:jc w:val="both"/>
        <w:rPr>
          <w:sz w:val="26"/>
          <w:szCs w:val="26"/>
        </w:rPr>
      </w:pPr>
      <w:r w:rsidRPr="005D1117">
        <w:rPr>
          <w:sz w:val="26"/>
          <w:szCs w:val="26"/>
        </w:rPr>
        <w:t xml:space="preserve">-  изменение контингента налогоплательщиков  </w:t>
      </w:r>
    </w:p>
    <w:p w:rsidR="00551F04" w:rsidRPr="005D1117" w:rsidRDefault="00551F04" w:rsidP="00C21F15">
      <w:pPr>
        <w:spacing w:line="276" w:lineRule="auto"/>
        <w:ind w:firstLine="851"/>
        <w:jc w:val="both"/>
        <w:rPr>
          <w:sz w:val="26"/>
          <w:szCs w:val="26"/>
        </w:rPr>
      </w:pPr>
      <w:r w:rsidRPr="005D1117">
        <w:rPr>
          <w:sz w:val="26"/>
          <w:szCs w:val="26"/>
        </w:rPr>
        <w:t xml:space="preserve"> - переоформление права постоянного (бессрочного) пользования на право аренды, и наоборот, в соответствии с земельным законодательством Российской Федерации</w:t>
      </w:r>
    </w:p>
    <w:p w:rsidR="00551F04" w:rsidRPr="005D1117" w:rsidRDefault="00551F04" w:rsidP="00C21F15">
      <w:pPr>
        <w:spacing w:line="276" w:lineRule="auto"/>
        <w:ind w:firstLine="851"/>
        <w:jc w:val="both"/>
        <w:rPr>
          <w:sz w:val="26"/>
          <w:szCs w:val="26"/>
        </w:rPr>
      </w:pPr>
      <w:r w:rsidRPr="005D1117">
        <w:rPr>
          <w:sz w:val="26"/>
          <w:szCs w:val="26"/>
        </w:rPr>
        <w:t>- уточнение перечня налоговых льгот и другие.</w:t>
      </w:r>
    </w:p>
    <w:p w:rsidR="006E0DF4" w:rsidRPr="005D1117" w:rsidRDefault="006E0DF4" w:rsidP="00C21F15">
      <w:pPr>
        <w:spacing w:line="276" w:lineRule="auto"/>
        <w:ind w:firstLine="851"/>
        <w:jc w:val="both"/>
        <w:rPr>
          <w:sz w:val="26"/>
          <w:szCs w:val="26"/>
        </w:rPr>
      </w:pPr>
      <w:r w:rsidRPr="005D1117">
        <w:rPr>
          <w:sz w:val="26"/>
          <w:szCs w:val="26"/>
        </w:rPr>
        <w:t>Таким образом, анализируя поступления земельного налога в 202</w:t>
      </w:r>
      <w:r w:rsidR="00FC3F69" w:rsidRPr="005D1117">
        <w:rPr>
          <w:sz w:val="26"/>
          <w:szCs w:val="26"/>
        </w:rPr>
        <w:t>4</w:t>
      </w:r>
      <w:r w:rsidRPr="005D1117">
        <w:rPr>
          <w:sz w:val="26"/>
          <w:szCs w:val="26"/>
        </w:rPr>
        <w:t xml:space="preserve"> году, учитывая оспаривание налогоплательщиками кадастровой стоимости земельных участков, образовавшуюся кредиторскую задолженность определен следующий прогноз поступления:</w:t>
      </w:r>
    </w:p>
    <w:p w:rsidR="00551F04" w:rsidRPr="005D1117" w:rsidRDefault="00551F04" w:rsidP="00C21F15">
      <w:pPr>
        <w:spacing w:line="276" w:lineRule="auto"/>
        <w:ind w:firstLine="851"/>
        <w:jc w:val="both"/>
        <w:rPr>
          <w:sz w:val="26"/>
          <w:szCs w:val="26"/>
        </w:rPr>
      </w:pPr>
      <w:r w:rsidRPr="005D1117">
        <w:rPr>
          <w:sz w:val="26"/>
          <w:szCs w:val="26"/>
        </w:rPr>
        <w:t xml:space="preserve">При расчете учтен норматив зачисления данного   налога в городской бюджет 100% (БК ст.61.2 п.1)    </w:t>
      </w:r>
    </w:p>
    <w:p w:rsidR="0026062C" w:rsidRPr="005D1117" w:rsidRDefault="00280254" w:rsidP="00B91CF4">
      <w:pPr>
        <w:ind w:right="-1" w:firstLine="708"/>
        <w:jc w:val="both"/>
        <w:rPr>
          <w:bCs/>
          <w:sz w:val="26"/>
          <w:szCs w:val="26"/>
        </w:rPr>
      </w:pPr>
      <w:r w:rsidRPr="005D1117">
        <w:rPr>
          <w:sz w:val="26"/>
          <w:szCs w:val="26"/>
        </w:rPr>
        <w:t xml:space="preserve"> </w:t>
      </w:r>
      <w:r w:rsidR="0026062C" w:rsidRPr="005D1117">
        <w:rPr>
          <w:sz w:val="26"/>
          <w:szCs w:val="26"/>
        </w:rPr>
        <w:t xml:space="preserve"> </w:t>
      </w:r>
      <w:r w:rsidR="0026062C" w:rsidRPr="005D1117">
        <w:rPr>
          <w:bCs/>
          <w:sz w:val="26"/>
          <w:szCs w:val="26"/>
        </w:rPr>
        <w:tab/>
      </w:r>
      <w:r w:rsidR="00C5160A" w:rsidRPr="005D1117">
        <w:rPr>
          <w:bCs/>
          <w:sz w:val="26"/>
          <w:szCs w:val="26"/>
        </w:rPr>
        <w:t xml:space="preserve">                                                                                                    </w:t>
      </w:r>
      <w:r w:rsidR="00550777" w:rsidRPr="005D1117">
        <w:rPr>
          <w:bCs/>
          <w:sz w:val="26"/>
          <w:szCs w:val="26"/>
        </w:rPr>
        <w:t>т</w:t>
      </w:r>
      <w:r w:rsidR="0026062C" w:rsidRPr="005D1117">
        <w:rPr>
          <w:bCs/>
          <w:sz w:val="26"/>
          <w:szCs w:val="26"/>
        </w:rPr>
        <w:t xml:space="preserve">ыс.руб.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4"/>
        <w:gridCol w:w="2084"/>
        <w:gridCol w:w="2084"/>
        <w:gridCol w:w="2084"/>
        <w:gridCol w:w="2085"/>
      </w:tblGrid>
      <w:tr w:rsidR="0026062C" w:rsidRPr="005D1117">
        <w:tc>
          <w:tcPr>
            <w:tcW w:w="2084" w:type="dxa"/>
            <w:shd w:val="clear" w:color="auto" w:fill="auto"/>
          </w:tcPr>
          <w:p w:rsidR="0026062C" w:rsidRPr="005D1117" w:rsidRDefault="0026062C" w:rsidP="00D11004">
            <w:pPr>
              <w:jc w:val="both"/>
              <w:rPr>
                <w:sz w:val="26"/>
                <w:szCs w:val="26"/>
              </w:rPr>
            </w:pPr>
            <w:r w:rsidRPr="005D1117">
              <w:rPr>
                <w:sz w:val="26"/>
                <w:szCs w:val="26"/>
              </w:rPr>
              <w:t xml:space="preserve">Уточненный план на </w:t>
            </w:r>
            <w:r w:rsidR="00D11004" w:rsidRPr="005D1117">
              <w:rPr>
                <w:sz w:val="26"/>
                <w:szCs w:val="26"/>
              </w:rPr>
              <w:t>01.1</w:t>
            </w:r>
            <w:r w:rsidR="00FC3F69" w:rsidRPr="005D1117">
              <w:rPr>
                <w:sz w:val="26"/>
                <w:szCs w:val="26"/>
              </w:rPr>
              <w:t>0</w:t>
            </w:r>
            <w:r w:rsidR="00D11004" w:rsidRPr="005D1117">
              <w:rPr>
                <w:sz w:val="26"/>
                <w:szCs w:val="26"/>
              </w:rPr>
              <w:t>.</w:t>
            </w:r>
            <w:r w:rsidRPr="005D1117">
              <w:rPr>
                <w:sz w:val="26"/>
                <w:szCs w:val="26"/>
              </w:rPr>
              <w:t>20</w:t>
            </w:r>
            <w:r w:rsidR="00671194" w:rsidRPr="005D1117">
              <w:rPr>
                <w:sz w:val="26"/>
                <w:szCs w:val="26"/>
              </w:rPr>
              <w:t>2</w:t>
            </w:r>
            <w:r w:rsidR="00FC3F69" w:rsidRPr="005D1117">
              <w:rPr>
                <w:sz w:val="26"/>
                <w:szCs w:val="26"/>
              </w:rPr>
              <w:t>4</w:t>
            </w:r>
            <w:r w:rsidR="00671194" w:rsidRPr="005D1117">
              <w:rPr>
                <w:sz w:val="26"/>
                <w:szCs w:val="26"/>
              </w:rPr>
              <w:t xml:space="preserve"> </w:t>
            </w:r>
            <w:r w:rsidRPr="005D1117">
              <w:rPr>
                <w:sz w:val="26"/>
                <w:szCs w:val="26"/>
              </w:rPr>
              <w:t>г</w:t>
            </w:r>
          </w:p>
        </w:tc>
        <w:tc>
          <w:tcPr>
            <w:tcW w:w="2084" w:type="dxa"/>
            <w:shd w:val="clear" w:color="auto" w:fill="auto"/>
          </w:tcPr>
          <w:p w:rsidR="0026062C" w:rsidRPr="005D1117" w:rsidRDefault="0026062C" w:rsidP="00D11004">
            <w:pPr>
              <w:jc w:val="both"/>
              <w:rPr>
                <w:sz w:val="26"/>
                <w:szCs w:val="26"/>
              </w:rPr>
            </w:pPr>
            <w:r w:rsidRPr="005D1117">
              <w:rPr>
                <w:sz w:val="26"/>
                <w:szCs w:val="26"/>
              </w:rPr>
              <w:t>Исполнение на 01.1</w:t>
            </w:r>
            <w:r w:rsidR="00FC3F69" w:rsidRPr="005D1117">
              <w:rPr>
                <w:sz w:val="26"/>
                <w:szCs w:val="26"/>
              </w:rPr>
              <w:t>0</w:t>
            </w:r>
            <w:r w:rsidRPr="005D1117">
              <w:rPr>
                <w:sz w:val="26"/>
                <w:szCs w:val="26"/>
              </w:rPr>
              <w:t>.20</w:t>
            </w:r>
            <w:r w:rsidR="00671194" w:rsidRPr="005D1117">
              <w:rPr>
                <w:sz w:val="26"/>
                <w:szCs w:val="26"/>
              </w:rPr>
              <w:t>2</w:t>
            </w:r>
            <w:r w:rsidR="00FC3F69" w:rsidRPr="005D1117">
              <w:rPr>
                <w:sz w:val="26"/>
                <w:szCs w:val="26"/>
              </w:rPr>
              <w:t>4</w:t>
            </w:r>
            <w:r w:rsidRPr="005D1117">
              <w:rPr>
                <w:sz w:val="26"/>
                <w:szCs w:val="26"/>
              </w:rPr>
              <w:t>г</w:t>
            </w:r>
          </w:p>
        </w:tc>
        <w:tc>
          <w:tcPr>
            <w:tcW w:w="2084" w:type="dxa"/>
            <w:shd w:val="clear" w:color="auto" w:fill="auto"/>
          </w:tcPr>
          <w:p w:rsidR="0026062C" w:rsidRPr="005D1117" w:rsidRDefault="0026062C" w:rsidP="00D11004">
            <w:pPr>
              <w:jc w:val="both"/>
              <w:rPr>
                <w:sz w:val="26"/>
                <w:szCs w:val="26"/>
              </w:rPr>
            </w:pPr>
            <w:r w:rsidRPr="005D1117">
              <w:rPr>
                <w:sz w:val="26"/>
                <w:szCs w:val="26"/>
              </w:rPr>
              <w:t>План 20</w:t>
            </w:r>
            <w:r w:rsidR="0056727D" w:rsidRPr="005D1117">
              <w:rPr>
                <w:sz w:val="26"/>
                <w:szCs w:val="26"/>
              </w:rPr>
              <w:t>2</w:t>
            </w:r>
            <w:r w:rsidR="00FC3F69" w:rsidRPr="005D1117">
              <w:rPr>
                <w:sz w:val="26"/>
                <w:szCs w:val="26"/>
              </w:rPr>
              <w:t>5</w:t>
            </w:r>
            <w:r w:rsidRPr="005D1117">
              <w:rPr>
                <w:sz w:val="26"/>
                <w:szCs w:val="26"/>
              </w:rPr>
              <w:t>г.</w:t>
            </w:r>
          </w:p>
        </w:tc>
        <w:tc>
          <w:tcPr>
            <w:tcW w:w="2084" w:type="dxa"/>
            <w:shd w:val="clear" w:color="auto" w:fill="auto"/>
          </w:tcPr>
          <w:p w:rsidR="0026062C" w:rsidRPr="005D1117" w:rsidRDefault="0026062C" w:rsidP="00D11004">
            <w:pPr>
              <w:rPr>
                <w:sz w:val="26"/>
                <w:szCs w:val="26"/>
              </w:rPr>
            </w:pPr>
            <w:r w:rsidRPr="005D1117">
              <w:rPr>
                <w:sz w:val="26"/>
                <w:szCs w:val="26"/>
              </w:rPr>
              <w:t>План 20</w:t>
            </w:r>
            <w:r w:rsidR="00ED0264" w:rsidRPr="005D1117">
              <w:rPr>
                <w:sz w:val="26"/>
                <w:szCs w:val="26"/>
              </w:rPr>
              <w:t>2</w:t>
            </w:r>
            <w:r w:rsidR="00FC3F69" w:rsidRPr="005D1117">
              <w:rPr>
                <w:sz w:val="26"/>
                <w:szCs w:val="26"/>
              </w:rPr>
              <w:t>6</w:t>
            </w:r>
            <w:r w:rsidRPr="005D1117">
              <w:rPr>
                <w:sz w:val="26"/>
                <w:szCs w:val="26"/>
              </w:rPr>
              <w:t>г.</w:t>
            </w:r>
          </w:p>
        </w:tc>
        <w:tc>
          <w:tcPr>
            <w:tcW w:w="2085" w:type="dxa"/>
            <w:shd w:val="clear" w:color="auto" w:fill="auto"/>
          </w:tcPr>
          <w:p w:rsidR="0026062C" w:rsidRPr="005D1117" w:rsidRDefault="0026062C" w:rsidP="00D11004">
            <w:pPr>
              <w:rPr>
                <w:sz w:val="26"/>
                <w:szCs w:val="26"/>
              </w:rPr>
            </w:pPr>
            <w:r w:rsidRPr="005D1117">
              <w:rPr>
                <w:sz w:val="26"/>
                <w:szCs w:val="26"/>
              </w:rPr>
              <w:t>План 20</w:t>
            </w:r>
            <w:r w:rsidR="0055659D" w:rsidRPr="005D1117">
              <w:rPr>
                <w:sz w:val="26"/>
                <w:szCs w:val="26"/>
              </w:rPr>
              <w:t>2</w:t>
            </w:r>
            <w:r w:rsidR="00FC3F69" w:rsidRPr="005D1117">
              <w:rPr>
                <w:sz w:val="26"/>
                <w:szCs w:val="26"/>
              </w:rPr>
              <w:t>7</w:t>
            </w:r>
            <w:r w:rsidRPr="005D1117">
              <w:rPr>
                <w:sz w:val="26"/>
                <w:szCs w:val="26"/>
              </w:rPr>
              <w:t>г.</w:t>
            </w:r>
          </w:p>
        </w:tc>
      </w:tr>
      <w:tr w:rsidR="0026062C" w:rsidRPr="005D1117">
        <w:tc>
          <w:tcPr>
            <w:tcW w:w="2084" w:type="dxa"/>
            <w:shd w:val="clear" w:color="auto" w:fill="auto"/>
          </w:tcPr>
          <w:p w:rsidR="0026062C" w:rsidRPr="005D1117" w:rsidRDefault="00A70C60" w:rsidP="0055659D">
            <w:pPr>
              <w:jc w:val="both"/>
              <w:rPr>
                <w:sz w:val="26"/>
                <w:szCs w:val="26"/>
              </w:rPr>
            </w:pPr>
            <w:r w:rsidRPr="005D1117">
              <w:rPr>
                <w:sz w:val="26"/>
                <w:szCs w:val="26"/>
              </w:rPr>
              <w:t>33 800,0</w:t>
            </w:r>
          </w:p>
        </w:tc>
        <w:tc>
          <w:tcPr>
            <w:tcW w:w="2084" w:type="dxa"/>
            <w:shd w:val="clear" w:color="auto" w:fill="auto"/>
          </w:tcPr>
          <w:p w:rsidR="0026062C" w:rsidRPr="005D1117" w:rsidRDefault="00A70C60" w:rsidP="00896A3D">
            <w:pPr>
              <w:jc w:val="both"/>
              <w:rPr>
                <w:sz w:val="26"/>
                <w:szCs w:val="26"/>
              </w:rPr>
            </w:pPr>
            <w:r w:rsidRPr="005D1117">
              <w:rPr>
                <w:sz w:val="26"/>
                <w:szCs w:val="26"/>
              </w:rPr>
              <w:t>32 732,1</w:t>
            </w:r>
          </w:p>
        </w:tc>
        <w:tc>
          <w:tcPr>
            <w:tcW w:w="2084" w:type="dxa"/>
            <w:shd w:val="clear" w:color="auto" w:fill="auto"/>
          </w:tcPr>
          <w:p w:rsidR="0055659D" w:rsidRPr="005D1117" w:rsidRDefault="00A70C60" w:rsidP="00551F04">
            <w:pPr>
              <w:jc w:val="both"/>
              <w:rPr>
                <w:sz w:val="26"/>
                <w:szCs w:val="26"/>
              </w:rPr>
            </w:pPr>
            <w:r w:rsidRPr="005D1117">
              <w:rPr>
                <w:sz w:val="26"/>
                <w:szCs w:val="26"/>
              </w:rPr>
              <w:t>42 100,0</w:t>
            </w:r>
          </w:p>
        </w:tc>
        <w:tc>
          <w:tcPr>
            <w:tcW w:w="2084" w:type="dxa"/>
            <w:shd w:val="clear" w:color="auto" w:fill="auto"/>
          </w:tcPr>
          <w:p w:rsidR="0026062C" w:rsidRPr="005D1117" w:rsidRDefault="00A70C60" w:rsidP="00896A3D">
            <w:pPr>
              <w:jc w:val="both"/>
              <w:rPr>
                <w:sz w:val="26"/>
                <w:szCs w:val="26"/>
              </w:rPr>
            </w:pPr>
            <w:r w:rsidRPr="005D1117">
              <w:rPr>
                <w:sz w:val="26"/>
                <w:szCs w:val="26"/>
              </w:rPr>
              <w:t>42 100,0</w:t>
            </w:r>
          </w:p>
        </w:tc>
        <w:tc>
          <w:tcPr>
            <w:tcW w:w="2085" w:type="dxa"/>
            <w:shd w:val="clear" w:color="auto" w:fill="auto"/>
          </w:tcPr>
          <w:p w:rsidR="0026062C" w:rsidRPr="005D1117" w:rsidRDefault="00A70C60" w:rsidP="00ED0264">
            <w:pPr>
              <w:jc w:val="both"/>
              <w:rPr>
                <w:sz w:val="26"/>
                <w:szCs w:val="26"/>
              </w:rPr>
            </w:pPr>
            <w:r w:rsidRPr="005D1117">
              <w:rPr>
                <w:sz w:val="26"/>
                <w:szCs w:val="26"/>
              </w:rPr>
              <w:t>42 100,0</w:t>
            </w:r>
          </w:p>
        </w:tc>
      </w:tr>
    </w:tbl>
    <w:p w:rsidR="00717805" w:rsidRPr="005D1117" w:rsidRDefault="00551F04" w:rsidP="00717805">
      <w:pPr>
        <w:jc w:val="both"/>
        <w:rPr>
          <w:sz w:val="26"/>
          <w:szCs w:val="26"/>
        </w:rPr>
      </w:pPr>
      <w:r w:rsidRPr="005D1117">
        <w:rPr>
          <w:b/>
          <w:sz w:val="26"/>
          <w:szCs w:val="26"/>
        </w:rPr>
        <w:t xml:space="preserve"> </w:t>
      </w:r>
      <w:r w:rsidR="0026062C" w:rsidRPr="005D1117">
        <w:rPr>
          <w:bCs/>
          <w:sz w:val="26"/>
          <w:szCs w:val="26"/>
        </w:rPr>
        <w:tab/>
      </w:r>
      <w:r w:rsidR="0026062C" w:rsidRPr="005D1117">
        <w:rPr>
          <w:bCs/>
          <w:sz w:val="26"/>
          <w:szCs w:val="26"/>
        </w:rPr>
        <w:tab/>
      </w:r>
      <w:r w:rsidR="0026062C" w:rsidRPr="005D1117">
        <w:rPr>
          <w:bCs/>
          <w:sz w:val="26"/>
          <w:szCs w:val="26"/>
        </w:rPr>
        <w:tab/>
      </w:r>
      <w:r w:rsidR="00717805" w:rsidRPr="005D1117">
        <w:rPr>
          <w:sz w:val="26"/>
          <w:szCs w:val="26"/>
        </w:rPr>
        <w:t xml:space="preserve">      </w:t>
      </w:r>
    </w:p>
    <w:p w:rsidR="006316E2" w:rsidRDefault="006316E2" w:rsidP="00C21F15">
      <w:pPr>
        <w:spacing w:line="276" w:lineRule="auto"/>
        <w:ind w:firstLine="851"/>
        <w:jc w:val="both"/>
        <w:rPr>
          <w:sz w:val="26"/>
          <w:szCs w:val="26"/>
        </w:rPr>
      </w:pPr>
    </w:p>
    <w:p w:rsidR="001C0F07" w:rsidRPr="005D1117" w:rsidRDefault="001D5FC2" w:rsidP="00C21F15">
      <w:pPr>
        <w:spacing w:line="276" w:lineRule="auto"/>
        <w:ind w:firstLine="851"/>
        <w:jc w:val="both"/>
        <w:rPr>
          <w:b/>
          <w:sz w:val="26"/>
          <w:szCs w:val="26"/>
        </w:rPr>
      </w:pPr>
      <w:r w:rsidRPr="005D1117">
        <w:rPr>
          <w:sz w:val="26"/>
          <w:szCs w:val="26"/>
        </w:rPr>
        <w:lastRenderedPageBreak/>
        <w:t xml:space="preserve"> </w:t>
      </w:r>
      <w:r w:rsidR="001C0F07" w:rsidRPr="005D1117">
        <w:rPr>
          <w:b/>
          <w:sz w:val="26"/>
          <w:szCs w:val="26"/>
        </w:rPr>
        <w:t>Государственная пошлина</w:t>
      </w:r>
      <w:r w:rsidR="00F46E9E" w:rsidRPr="005D1117">
        <w:rPr>
          <w:b/>
          <w:sz w:val="26"/>
          <w:szCs w:val="26"/>
        </w:rPr>
        <w:t xml:space="preserve"> </w:t>
      </w:r>
    </w:p>
    <w:p w:rsidR="001C0F07" w:rsidRPr="005D1117" w:rsidRDefault="00AE2611" w:rsidP="00C21F15">
      <w:pPr>
        <w:spacing w:line="276" w:lineRule="auto"/>
        <w:ind w:firstLine="851"/>
        <w:jc w:val="both"/>
        <w:rPr>
          <w:sz w:val="26"/>
          <w:szCs w:val="26"/>
        </w:rPr>
      </w:pPr>
      <w:r w:rsidRPr="005D1117">
        <w:rPr>
          <w:b/>
          <w:sz w:val="26"/>
          <w:szCs w:val="26"/>
        </w:rPr>
        <w:t xml:space="preserve"> </w:t>
      </w:r>
      <w:r w:rsidR="002954C9" w:rsidRPr="005D1117">
        <w:rPr>
          <w:sz w:val="26"/>
          <w:szCs w:val="26"/>
        </w:rPr>
        <w:t>Расчет прогноза</w:t>
      </w:r>
      <w:r w:rsidRPr="005D1117">
        <w:rPr>
          <w:sz w:val="26"/>
          <w:szCs w:val="26"/>
        </w:rPr>
        <w:t xml:space="preserve"> государственной </w:t>
      </w:r>
      <w:r w:rsidR="00161B59" w:rsidRPr="005D1117">
        <w:rPr>
          <w:sz w:val="26"/>
          <w:szCs w:val="26"/>
        </w:rPr>
        <w:t>пошлины,</w:t>
      </w:r>
      <w:r w:rsidRPr="005D1117">
        <w:rPr>
          <w:sz w:val="26"/>
          <w:szCs w:val="26"/>
        </w:rPr>
        <w:t xml:space="preserve"> </w:t>
      </w:r>
      <w:r w:rsidR="002954C9" w:rsidRPr="005D1117">
        <w:rPr>
          <w:sz w:val="26"/>
          <w:szCs w:val="26"/>
        </w:rPr>
        <w:t>выполнен</w:t>
      </w:r>
      <w:r w:rsidR="00F46E9E" w:rsidRPr="005D1117">
        <w:rPr>
          <w:sz w:val="26"/>
          <w:szCs w:val="26"/>
        </w:rPr>
        <w:t xml:space="preserve"> исходя </w:t>
      </w:r>
      <w:r w:rsidR="001702C7" w:rsidRPr="005D1117">
        <w:rPr>
          <w:sz w:val="26"/>
          <w:szCs w:val="26"/>
        </w:rPr>
        <w:t>из данных,</w:t>
      </w:r>
      <w:r w:rsidR="00F46E9E" w:rsidRPr="005D1117">
        <w:rPr>
          <w:sz w:val="26"/>
          <w:szCs w:val="26"/>
        </w:rPr>
        <w:t xml:space="preserve"> </w:t>
      </w:r>
      <w:r w:rsidR="002954C9" w:rsidRPr="005D1117">
        <w:rPr>
          <w:sz w:val="26"/>
          <w:szCs w:val="26"/>
        </w:rPr>
        <w:t xml:space="preserve">предоставленных администраторами государственной пошлины, </w:t>
      </w:r>
      <w:r w:rsidR="00F46E9E" w:rsidRPr="005D1117">
        <w:rPr>
          <w:sz w:val="26"/>
          <w:szCs w:val="26"/>
        </w:rPr>
        <w:t>отчета за 20</w:t>
      </w:r>
      <w:r w:rsidR="00D71867" w:rsidRPr="005D1117">
        <w:rPr>
          <w:sz w:val="26"/>
          <w:szCs w:val="26"/>
        </w:rPr>
        <w:t>2</w:t>
      </w:r>
      <w:r w:rsidR="00FC3F69" w:rsidRPr="005D1117">
        <w:rPr>
          <w:sz w:val="26"/>
          <w:szCs w:val="26"/>
        </w:rPr>
        <w:t>3</w:t>
      </w:r>
      <w:r w:rsidR="00471B93" w:rsidRPr="005D1117">
        <w:rPr>
          <w:sz w:val="26"/>
          <w:szCs w:val="26"/>
        </w:rPr>
        <w:t xml:space="preserve"> </w:t>
      </w:r>
      <w:r w:rsidR="00F46E9E" w:rsidRPr="005D1117">
        <w:rPr>
          <w:sz w:val="26"/>
          <w:szCs w:val="26"/>
        </w:rPr>
        <w:t>год</w:t>
      </w:r>
      <w:r w:rsidR="00D11004" w:rsidRPr="005D1117">
        <w:rPr>
          <w:sz w:val="26"/>
          <w:szCs w:val="26"/>
        </w:rPr>
        <w:t>,</w:t>
      </w:r>
      <w:r w:rsidRPr="005D1117">
        <w:rPr>
          <w:sz w:val="26"/>
          <w:szCs w:val="26"/>
        </w:rPr>
        <w:t xml:space="preserve"> оценки поступлений 20</w:t>
      </w:r>
      <w:r w:rsidR="00671194" w:rsidRPr="005D1117">
        <w:rPr>
          <w:sz w:val="26"/>
          <w:szCs w:val="26"/>
        </w:rPr>
        <w:t>2</w:t>
      </w:r>
      <w:r w:rsidR="00FC3F69" w:rsidRPr="005D1117">
        <w:rPr>
          <w:sz w:val="26"/>
          <w:szCs w:val="26"/>
        </w:rPr>
        <w:t>4</w:t>
      </w:r>
      <w:r w:rsidRPr="005D1117">
        <w:rPr>
          <w:sz w:val="26"/>
          <w:szCs w:val="26"/>
        </w:rPr>
        <w:t xml:space="preserve"> года</w:t>
      </w:r>
      <w:r w:rsidR="00F46E9E" w:rsidRPr="005D1117">
        <w:rPr>
          <w:sz w:val="26"/>
          <w:szCs w:val="26"/>
        </w:rPr>
        <w:t xml:space="preserve"> </w:t>
      </w:r>
      <w:r w:rsidR="00D16C8D" w:rsidRPr="005D1117">
        <w:rPr>
          <w:sz w:val="26"/>
          <w:szCs w:val="26"/>
        </w:rPr>
        <w:t>с</w:t>
      </w:r>
      <w:r w:rsidR="00F46E9E" w:rsidRPr="005D1117">
        <w:rPr>
          <w:sz w:val="26"/>
          <w:szCs w:val="26"/>
        </w:rPr>
        <w:t xml:space="preserve"> уч</w:t>
      </w:r>
      <w:r w:rsidR="00D16C8D" w:rsidRPr="005D1117">
        <w:rPr>
          <w:sz w:val="26"/>
          <w:szCs w:val="26"/>
        </w:rPr>
        <w:t>етом</w:t>
      </w:r>
      <w:r w:rsidR="00F46E9E" w:rsidRPr="005D1117">
        <w:rPr>
          <w:sz w:val="26"/>
          <w:szCs w:val="26"/>
        </w:rPr>
        <w:t xml:space="preserve"> минимальны</w:t>
      </w:r>
      <w:r w:rsidR="00D16C8D" w:rsidRPr="005D1117">
        <w:rPr>
          <w:sz w:val="26"/>
          <w:szCs w:val="26"/>
        </w:rPr>
        <w:t xml:space="preserve">х </w:t>
      </w:r>
      <w:r w:rsidR="00F46E9E" w:rsidRPr="005D1117">
        <w:rPr>
          <w:sz w:val="26"/>
          <w:szCs w:val="26"/>
        </w:rPr>
        <w:t>показател</w:t>
      </w:r>
      <w:r w:rsidR="00D16C8D" w:rsidRPr="005D1117">
        <w:rPr>
          <w:sz w:val="26"/>
          <w:szCs w:val="26"/>
        </w:rPr>
        <w:t xml:space="preserve">ей </w:t>
      </w:r>
      <w:r w:rsidR="00F46E9E" w:rsidRPr="005D1117">
        <w:rPr>
          <w:sz w:val="26"/>
          <w:szCs w:val="26"/>
        </w:rPr>
        <w:t xml:space="preserve">инфляции, </w:t>
      </w:r>
      <w:r w:rsidR="00CE3216" w:rsidRPr="005D1117">
        <w:rPr>
          <w:sz w:val="26"/>
          <w:szCs w:val="26"/>
        </w:rPr>
        <w:t>прогнозируемых МЭРТ</w:t>
      </w:r>
      <w:r w:rsidR="00F46E9E" w:rsidRPr="005D1117">
        <w:rPr>
          <w:sz w:val="26"/>
          <w:szCs w:val="26"/>
        </w:rPr>
        <w:t xml:space="preserve"> РФ для сценарных условий социально-экономического развития Российской Федерации в </w:t>
      </w:r>
      <w:r w:rsidR="00CE3216" w:rsidRPr="005D1117">
        <w:rPr>
          <w:sz w:val="26"/>
          <w:szCs w:val="26"/>
        </w:rPr>
        <w:t>20</w:t>
      </w:r>
      <w:r w:rsidR="00112F51" w:rsidRPr="005D1117">
        <w:rPr>
          <w:sz w:val="26"/>
          <w:szCs w:val="26"/>
        </w:rPr>
        <w:t>2</w:t>
      </w:r>
      <w:r w:rsidR="00FC3F69" w:rsidRPr="005D1117">
        <w:rPr>
          <w:sz w:val="26"/>
          <w:szCs w:val="26"/>
        </w:rPr>
        <w:t>5</w:t>
      </w:r>
      <w:r w:rsidR="00CE3216" w:rsidRPr="005D1117">
        <w:rPr>
          <w:sz w:val="26"/>
          <w:szCs w:val="26"/>
        </w:rPr>
        <w:t xml:space="preserve"> году</w:t>
      </w:r>
      <w:r w:rsidR="00F46E9E" w:rsidRPr="005D1117">
        <w:rPr>
          <w:sz w:val="26"/>
          <w:szCs w:val="26"/>
        </w:rPr>
        <w:t>.</w:t>
      </w:r>
    </w:p>
    <w:p w:rsidR="00CB604D" w:rsidRPr="005D1117" w:rsidRDefault="00A06628" w:rsidP="00C21F15">
      <w:pPr>
        <w:spacing w:line="276" w:lineRule="auto"/>
        <w:ind w:firstLine="851"/>
        <w:jc w:val="both"/>
        <w:rPr>
          <w:sz w:val="26"/>
          <w:szCs w:val="26"/>
        </w:rPr>
      </w:pPr>
      <w:r w:rsidRPr="005D1117">
        <w:rPr>
          <w:sz w:val="26"/>
          <w:szCs w:val="26"/>
        </w:rPr>
        <w:t xml:space="preserve"> </w:t>
      </w:r>
      <w:r w:rsidR="00F46E9E" w:rsidRPr="005D1117">
        <w:rPr>
          <w:sz w:val="26"/>
          <w:szCs w:val="26"/>
        </w:rPr>
        <w:t xml:space="preserve">В соответствии </w:t>
      </w:r>
      <w:r w:rsidR="00CE3216" w:rsidRPr="005D1117">
        <w:rPr>
          <w:sz w:val="26"/>
          <w:szCs w:val="26"/>
        </w:rPr>
        <w:t>с абзацем</w:t>
      </w:r>
      <w:r w:rsidR="00F46E9E" w:rsidRPr="005D1117">
        <w:rPr>
          <w:sz w:val="26"/>
          <w:szCs w:val="26"/>
        </w:rPr>
        <w:t xml:space="preserve"> </w:t>
      </w:r>
      <w:r w:rsidR="00CE3216" w:rsidRPr="005D1117">
        <w:rPr>
          <w:sz w:val="26"/>
          <w:szCs w:val="26"/>
        </w:rPr>
        <w:t>5 пункта</w:t>
      </w:r>
      <w:r w:rsidR="007E137A" w:rsidRPr="005D1117">
        <w:rPr>
          <w:sz w:val="26"/>
          <w:szCs w:val="26"/>
        </w:rPr>
        <w:t xml:space="preserve"> </w:t>
      </w:r>
      <w:r w:rsidR="00CE3216" w:rsidRPr="005D1117">
        <w:rPr>
          <w:sz w:val="26"/>
          <w:szCs w:val="26"/>
        </w:rPr>
        <w:t>2 статьи</w:t>
      </w:r>
      <w:r w:rsidR="007E137A" w:rsidRPr="005D1117">
        <w:rPr>
          <w:sz w:val="26"/>
          <w:szCs w:val="26"/>
        </w:rPr>
        <w:t xml:space="preserve"> </w:t>
      </w:r>
      <w:r w:rsidR="00CE3216" w:rsidRPr="005D1117">
        <w:rPr>
          <w:sz w:val="26"/>
          <w:szCs w:val="26"/>
        </w:rPr>
        <w:t>61.2 Бюджетного</w:t>
      </w:r>
      <w:r w:rsidR="007E137A" w:rsidRPr="005D1117">
        <w:rPr>
          <w:sz w:val="26"/>
          <w:szCs w:val="26"/>
        </w:rPr>
        <w:t xml:space="preserve"> кодекса РФ в бюджет городского округа </w:t>
      </w:r>
      <w:r w:rsidR="003336D0" w:rsidRPr="005D1117">
        <w:rPr>
          <w:sz w:val="26"/>
          <w:szCs w:val="26"/>
        </w:rPr>
        <w:t xml:space="preserve">подлежит зачислению государственная </w:t>
      </w:r>
      <w:r w:rsidR="00CE3216" w:rsidRPr="005D1117">
        <w:rPr>
          <w:sz w:val="26"/>
          <w:szCs w:val="26"/>
        </w:rPr>
        <w:t>пошлина по</w:t>
      </w:r>
      <w:r w:rsidR="003336D0" w:rsidRPr="005D1117">
        <w:rPr>
          <w:sz w:val="26"/>
          <w:szCs w:val="26"/>
        </w:rPr>
        <w:t xml:space="preserve"> делам, рассматриваемым в судах общей юрисдикции, мировыми судьями (за исключением государственной пошлины по делам, </w:t>
      </w:r>
      <w:r w:rsidR="00CE3216" w:rsidRPr="005D1117">
        <w:rPr>
          <w:sz w:val="26"/>
          <w:szCs w:val="26"/>
        </w:rPr>
        <w:t>рассматриваемым Верховным Судом</w:t>
      </w:r>
      <w:r w:rsidR="00CD4398" w:rsidRPr="005D1117">
        <w:rPr>
          <w:sz w:val="26"/>
          <w:szCs w:val="26"/>
        </w:rPr>
        <w:t xml:space="preserve"> Российской Федерации).</w:t>
      </w:r>
      <w:r w:rsidR="00CB604D" w:rsidRPr="005D1117">
        <w:rPr>
          <w:sz w:val="26"/>
          <w:szCs w:val="26"/>
        </w:rPr>
        <w:t xml:space="preserve"> </w:t>
      </w:r>
    </w:p>
    <w:p w:rsidR="00A06628" w:rsidRPr="005D1117" w:rsidRDefault="00490A8C" w:rsidP="00C21F15">
      <w:pPr>
        <w:spacing w:line="276" w:lineRule="auto"/>
        <w:ind w:right="-1" w:firstLine="851"/>
        <w:jc w:val="both"/>
        <w:rPr>
          <w:sz w:val="26"/>
          <w:szCs w:val="26"/>
        </w:rPr>
      </w:pPr>
      <w:r w:rsidRPr="005D1117">
        <w:rPr>
          <w:sz w:val="26"/>
          <w:szCs w:val="26"/>
        </w:rPr>
        <w:t>А</w:t>
      </w:r>
      <w:r w:rsidR="00CB604D" w:rsidRPr="005D1117">
        <w:rPr>
          <w:sz w:val="26"/>
          <w:szCs w:val="26"/>
        </w:rPr>
        <w:t>дминистратор</w:t>
      </w:r>
      <w:r w:rsidR="00717805" w:rsidRPr="005D1117">
        <w:rPr>
          <w:sz w:val="26"/>
          <w:szCs w:val="26"/>
        </w:rPr>
        <w:t>ом доходов</w:t>
      </w:r>
      <w:r w:rsidR="00CB604D" w:rsidRPr="005D1117">
        <w:rPr>
          <w:sz w:val="26"/>
          <w:szCs w:val="26"/>
        </w:rPr>
        <w:t xml:space="preserve"> государственной пошлины по делам, рассматриваемым судами, является </w:t>
      </w:r>
      <w:r w:rsidR="002954C9" w:rsidRPr="005D1117">
        <w:rPr>
          <w:sz w:val="26"/>
          <w:szCs w:val="26"/>
        </w:rPr>
        <w:t>УФНС России по Кемеровской области</w:t>
      </w:r>
      <w:r w:rsidR="00A06628" w:rsidRPr="005D1117">
        <w:rPr>
          <w:sz w:val="26"/>
          <w:szCs w:val="26"/>
        </w:rPr>
        <w:t>.</w:t>
      </w:r>
    </w:p>
    <w:p w:rsidR="00BF1EE2" w:rsidRPr="005D1117" w:rsidRDefault="00671194" w:rsidP="00550777">
      <w:pPr>
        <w:ind w:right="-1" w:firstLine="708"/>
        <w:jc w:val="both"/>
        <w:rPr>
          <w:bCs/>
          <w:sz w:val="26"/>
          <w:szCs w:val="26"/>
        </w:rPr>
      </w:pPr>
      <w:r w:rsidRPr="005D1117">
        <w:rPr>
          <w:bCs/>
          <w:sz w:val="26"/>
          <w:szCs w:val="26"/>
        </w:rPr>
        <w:t xml:space="preserve"> </w:t>
      </w:r>
      <w:r w:rsidR="00BF1EE2" w:rsidRPr="005D1117">
        <w:rPr>
          <w:bCs/>
          <w:sz w:val="26"/>
          <w:szCs w:val="26"/>
        </w:rPr>
        <w:tab/>
      </w:r>
      <w:r w:rsidR="00BF1EE2" w:rsidRPr="005D1117">
        <w:rPr>
          <w:bCs/>
          <w:sz w:val="26"/>
          <w:szCs w:val="26"/>
        </w:rPr>
        <w:tab/>
      </w:r>
      <w:r w:rsidR="00BF1EE2" w:rsidRPr="005D1117">
        <w:rPr>
          <w:bCs/>
          <w:sz w:val="26"/>
          <w:szCs w:val="26"/>
        </w:rPr>
        <w:tab/>
      </w:r>
      <w:r w:rsidR="00BF1EE2" w:rsidRPr="005D1117">
        <w:rPr>
          <w:bCs/>
          <w:sz w:val="26"/>
          <w:szCs w:val="26"/>
        </w:rPr>
        <w:tab/>
      </w:r>
      <w:r w:rsidR="00BF1EE2" w:rsidRPr="005D1117">
        <w:rPr>
          <w:bCs/>
          <w:sz w:val="26"/>
          <w:szCs w:val="26"/>
        </w:rPr>
        <w:tab/>
      </w:r>
      <w:r w:rsidR="00BF1EE2" w:rsidRPr="005D1117">
        <w:rPr>
          <w:bCs/>
          <w:sz w:val="26"/>
          <w:szCs w:val="26"/>
        </w:rPr>
        <w:tab/>
      </w:r>
      <w:r w:rsidR="00BF1EE2" w:rsidRPr="005D1117">
        <w:rPr>
          <w:bCs/>
          <w:sz w:val="26"/>
          <w:szCs w:val="26"/>
        </w:rPr>
        <w:tab/>
      </w:r>
      <w:r w:rsidR="00BF1EE2" w:rsidRPr="005D1117">
        <w:rPr>
          <w:bCs/>
          <w:sz w:val="26"/>
          <w:szCs w:val="26"/>
        </w:rPr>
        <w:tab/>
      </w:r>
      <w:r w:rsidR="00BF1EE2" w:rsidRPr="005D1117">
        <w:rPr>
          <w:bCs/>
          <w:sz w:val="26"/>
          <w:szCs w:val="26"/>
        </w:rPr>
        <w:tab/>
      </w:r>
      <w:r w:rsidR="00BF1EE2" w:rsidRPr="005D1117">
        <w:rPr>
          <w:bCs/>
          <w:sz w:val="26"/>
          <w:szCs w:val="26"/>
        </w:rPr>
        <w:tab/>
      </w:r>
      <w:r w:rsidR="00BF1EE2" w:rsidRPr="005D1117">
        <w:rPr>
          <w:bCs/>
          <w:sz w:val="26"/>
          <w:szCs w:val="26"/>
        </w:rPr>
        <w:tab/>
      </w:r>
      <w:r w:rsidR="00550777" w:rsidRPr="005D1117">
        <w:rPr>
          <w:bCs/>
          <w:sz w:val="26"/>
          <w:szCs w:val="26"/>
        </w:rPr>
        <w:t>т</w:t>
      </w:r>
      <w:r w:rsidR="00BF1EE2" w:rsidRPr="005D1117">
        <w:rPr>
          <w:bCs/>
          <w:sz w:val="26"/>
          <w:szCs w:val="26"/>
        </w:rPr>
        <w:t xml:space="preserve">ыс.руб.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4"/>
        <w:gridCol w:w="2084"/>
        <w:gridCol w:w="2084"/>
        <w:gridCol w:w="2084"/>
        <w:gridCol w:w="2085"/>
      </w:tblGrid>
      <w:tr w:rsidR="00BF1EE2" w:rsidRPr="005D1117">
        <w:tc>
          <w:tcPr>
            <w:tcW w:w="2084" w:type="dxa"/>
            <w:shd w:val="clear" w:color="auto" w:fill="auto"/>
          </w:tcPr>
          <w:p w:rsidR="00BF1EE2" w:rsidRPr="005D1117" w:rsidRDefault="00BF1EE2" w:rsidP="00D11004">
            <w:pPr>
              <w:jc w:val="both"/>
              <w:rPr>
                <w:sz w:val="26"/>
                <w:szCs w:val="26"/>
              </w:rPr>
            </w:pPr>
            <w:r w:rsidRPr="005D1117">
              <w:rPr>
                <w:sz w:val="26"/>
                <w:szCs w:val="26"/>
              </w:rPr>
              <w:t>Уточненный план на</w:t>
            </w:r>
            <w:r w:rsidR="001702C7" w:rsidRPr="005D1117">
              <w:rPr>
                <w:sz w:val="26"/>
                <w:szCs w:val="26"/>
              </w:rPr>
              <w:t xml:space="preserve"> </w:t>
            </w:r>
            <w:r w:rsidR="00D11004" w:rsidRPr="005D1117">
              <w:rPr>
                <w:sz w:val="26"/>
                <w:szCs w:val="26"/>
              </w:rPr>
              <w:t>01.1</w:t>
            </w:r>
            <w:r w:rsidR="00A70C60" w:rsidRPr="005D1117">
              <w:rPr>
                <w:sz w:val="26"/>
                <w:szCs w:val="26"/>
              </w:rPr>
              <w:t>0</w:t>
            </w:r>
            <w:r w:rsidR="00D11004" w:rsidRPr="005D1117">
              <w:rPr>
                <w:sz w:val="26"/>
                <w:szCs w:val="26"/>
              </w:rPr>
              <w:t>.</w:t>
            </w:r>
            <w:r w:rsidRPr="005D1117">
              <w:rPr>
                <w:sz w:val="26"/>
                <w:szCs w:val="26"/>
              </w:rPr>
              <w:t>20</w:t>
            </w:r>
            <w:r w:rsidR="00671194" w:rsidRPr="005D1117">
              <w:rPr>
                <w:sz w:val="26"/>
                <w:szCs w:val="26"/>
              </w:rPr>
              <w:t>2</w:t>
            </w:r>
            <w:r w:rsidR="00A70C60" w:rsidRPr="005D1117">
              <w:rPr>
                <w:sz w:val="26"/>
                <w:szCs w:val="26"/>
              </w:rPr>
              <w:t>4</w:t>
            </w:r>
            <w:r w:rsidR="00671194" w:rsidRPr="005D1117">
              <w:rPr>
                <w:sz w:val="26"/>
                <w:szCs w:val="26"/>
              </w:rPr>
              <w:t xml:space="preserve"> </w:t>
            </w:r>
            <w:r w:rsidRPr="005D1117">
              <w:rPr>
                <w:sz w:val="26"/>
                <w:szCs w:val="26"/>
              </w:rPr>
              <w:t>г</w:t>
            </w:r>
          </w:p>
        </w:tc>
        <w:tc>
          <w:tcPr>
            <w:tcW w:w="2084" w:type="dxa"/>
            <w:shd w:val="clear" w:color="auto" w:fill="auto"/>
          </w:tcPr>
          <w:p w:rsidR="00BF1EE2" w:rsidRPr="005D1117" w:rsidRDefault="00BF1EE2" w:rsidP="00D11004">
            <w:pPr>
              <w:jc w:val="both"/>
              <w:rPr>
                <w:sz w:val="26"/>
                <w:szCs w:val="26"/>
              </w:rPr>
            </w:pPr>
            <w:r w:rsidRPr="005D1117">
              <w:rPr>
                <w:sz w:val="26"/>
                <w:szCs w:val="26"/>
              </w:rPr>
              <w:t>Исполнение на 01.1</w:t>
            </w:r>
            <w:r w:rsidR="00A70C60" w:rsidRPr="005D1117">
              <w:rPr>
                <w:sz w:val="26"/>
                <w:szCs w:val="26"/>
              </w:rPr>
              <w:t>0</w:t>
            </w:r>
            <w:r w:rsidRPr="005D1117">
              <w:rPr>
                <w:sz w:val="26"/>
                <w:szCs w:val="26"/>
              </w:rPr>
              <w:t>.20</w:t>
            </w:r>
            <w:r w:rsidR="00671194" w:rsidRPr="005D1117">
              <w:rPr>
                <w:sz w:val="26"/>
                <w:szCs w:val="26"/>
              </w:rPr>
              <w:t>2</w:t>
            </w:r>
            <w:r w:rsidR="00A70C60" w:rsidRPr="005D1117">
              <w:rPr>
                <w:sz w:val="26"/>
                <w:szCs w:val="26"/>
              </w:rPr>
              <w:t>4</w:t>
            </w:r>
            <w:r w:rsidRPr="005D1117">
              <w:rPr>
                <w:sz w:val="26"/>
                <w:szCs w:val="26"/>
              </w:rPr>
              <w:t>г</w:t>
            </w:r>
          </w:p>
        </w:tc>
        <w:tc>
          <w:tcPr>
            <w:tcW w:w="2084" w:type="dxa"/>
            <w:shd w:val="clear" w:color="auto" w:fill="auto"/>
          </w:tcPr>
          <w:p w:rsidR="00BF1EE2" w:rsidRPr="005D1117" w:rsidRDefault="000E1957" w:rsidP="00D11004">
            <w:pPr>
              <w:jc w:val="both"/>
              <w:rPr>
                <w:sz w:val="26"/>
                <w:szCs w:val="26"/>
              </w:rPr>
            </w:pPr>
            <w:r w:rsidRPr="005D1117">
              <w:rPr>
                <w:sz w:val="26"/>
                <w:szCs w:val="26"/>
              </w:rPr>
              <w:t>План 20</w:t>
            </w:r>
            <w:r w:rsidR="00112F51" w:rsidRPr="005D1117">
              <w:rPr>
                <w:sz w:val="26"/>
                <w:szCs w:val="26"/>
              </w:rPr>
              <w:t>2</w:t>
            </w:r>
            <w:r w:rsidR="00A70C60" w:rsidRPr="005D1117">
              <w:rPr>
                <w:sz w:val="26"/>
                <w:szCs w:val="26"/>
              </w:rPr>
              <w:t>5</w:t>
            </w:r>
            <w:r w:rsidR="00BF1EE2" w:rsidRPr="005D1117">
              <w:rPr>
                <w:sz w:val="26"/>
                <w:szCs w:val="26"/>
              </w:rPr>
              <w:t>г.</w:t>
            </w:r>
          </w:p>
        </w:tc>
        <w:tc>
          <w:tcPr>
            <w:tcW w:w="2084" w:type="dxa"/>
            <w:shd w:val="clear" w:color="auto" w:fill="auto"/>
          </w:tcPr>
          <w:p w:rsidR="00BF1EE2" w:rsidRPr="005D1117" w:rsidRDefault="00BF1EE2" w:rsidP="00D11004">
            <w:pPr>
              <w:rPr>
                <w:sz w:val="26"/>
                <w:szCs w:val="26"/>
              </w:rPr>
            </w:pPr>
            <w:r w:rsidRPr="005D1117">
              <w:rPr>
                <w:sz w:val="26"/>
                <w:szCs w:val="26"/>
              </w:rPr>
              <w:t>План 20</w:t>
            </w:r>
            <w:r w:rsidR="000E1957" w:rsidRPr="005D1117">
              <w:rPr>
                <w:sz w:val="26"/>
                <w:szCs w:val="26"/>
              </w:rPr>
              <w:t>2</w:t>
            </w:r>
            <w:r w:rsidR="00A70C60" w:rsidRPr="005D1117">
              <w:rPr>
                <w:sz w:val="26"/>
                <w:szCs w:val="26"/>
              </w:rPr>
              <w:t>6</w:t>
            </w:r>
            <w:r w:rsidRPr="005D1117">
              <w:rPr>
                <w:sz w:val="26"/>
                <w:szCs w:val="26"/>
              </w:rPr>
              <w:t>г.</w:t>
            </w:r>
          </w:p>
        </w:tc>
        <w:tc>
          <w:tcPr>
            <w:tcW w:w="2085" w:type="dxa"/>
            <w:shd w:val="clear" w:color="auto" w:fill="auto"/>
          </w:tcPr>
          <w:p w:rsidR="00BF1EE2" w:rsidRPr="005D1117" w:rsidRDefault="00BF1EE2" w:rsidP="00D11004">
            <w:pPr>
              <w:rPr>
                <w:sz w:val="26"/>
                <w:szCs w:val="26"/>
              </w:rPr>
            </w:pPr>
            <w:r w:rsidRPr="005D1117">
              <w:rPr>
                <w:sz w:val="26"/>
                <w:szCs w:val="26"/>
              </w:rPr>
              <w:t>План 20</w:t>
            </w:r>
            <w:r w:rsidR="002954C9" w:rsidRPr="005D1117">
              <w:rPr>
                <w:sz w:val="26"/>
                <w:szCs w:val="26"/>
              </w:rPr>
              <w:t>2</w:t>
            </w:r>
            <w:r w:rsidR="00A70C60" w:rsidRPr="005D1117">
              <w:rPr>
                <w:sz w:val="26"/>
                <w:szCs w:val="26"/>
              </w:rPr>
              <w:t>7</w:t>
            </w:r>
            <w:r w:rsidRPr="005D1117">
              <w:rPr>
                <w:sz w:val="26"/>
                <w:szCs w:val="26"/>
              </w:rPr>
              <w:t>г.</w:t>
            </w:r>
          </w:p>
        </w:tc>
      </w:tr>
      <w:tr w:rsidR="00BF1EE2" w:rsidRPr="005D1117">
        <w:tc>
          <w:tcPr>
            <w:tcW w:w="2084" w:type="dxa"/>
            <w:shd w:val="clear" w:color="auto" w:fill="auto"/>
          </w:tcPr>
          <w:p w:rsidR="00BF1EE2" w:rsidRPr="005D1117" w:rsidRDefault="00A70C60" w:rsidP="00914613">
            <w:pPr>
              <w:jc w:val="both"/>
              <w:rPr>
                <w:sz w:val="26"/>
                <w:szCs w:val="26"/>
              </w:rPr>
            </w:pPr>
            <w:r w:rsidRPr="005D1117">
              <w:rPr>
                <w:sz w:val="26"/>
                <w:szCs w:val="26"/>
              </w:rPr>
              <w:t>7</w:t>
            </w:r>
            <w:r w:rsidR="0043512E" w:rsidRPr="005D1117">
              <w:rPr>
                <w:sz w:val="26"/>
                <w:szCs w:val="26"/>
              </w:rPr>
              <w:t xml:space="preserve"> </w:t>
            </w:r>
            <w:r w:rsidRPr="005D1117">
              <w:rPr>
                <w:sz w:val="26"/>
                <w:szCs w:val="26"/>
              </w:rPr>
              <w:t>900,0</w:t>
            </w:r>
          </w:p>
        </w:tc>
        <w:tc>
          <w:tcPr>
            <w:tcW w:w="2084" w:type="dxa"/>
            <w:shd w:val="clear" w:color="auto" w:fill="auto"/>
          </w:tcPr>
          <w:p w:rsidR="00BF1EE2" w:rsidRPr="005D1117" w:rsidRDefault="00A70C60" w:rsidP="00914613">
            <w:pPr>
              <w:jc w:val="both"/>
              <w:rPr>
                <w:sz w:val="26"/>
                <w:szCs w:val="26"/>
              </w:rPr>
            </w:pPr>
            <w:r w:rsidRPr="005D1117">
              <w:rPr>
                <w:sz w:val="26"/>
                <w:szCs w:val="26"/>
              </w:rPr>
              <w:t>7</w:t>
            </w:r>
            <w:r w:rsidR="0043512E" w:rsidRPr="005D1117">
              <w:rPr>
                <w:sz w:val="26"/>
                <w:szCs w:val="26"/>
              </w:rPr>
              <w:t xml:space="preserve"> </w:t>
            </w:r>
            <w:r w:rsidRPr="005D1117">
              <w:rPr>
                <w:sz w:val="26"/>
                <w:szCs w:val="26"/>
              </w:rPr>
              <w:t>687,6</w:t>
            </w:r>
          </w:p>
        </w:tc>
        <w:tc>
          <w:tcPr>
            <w:tcW w:w="2084" w:type="dxa"/>
            <w:shd w:val="clear" w:color="auto" w:fill="auto"/>
          </w:tcPr>
          <w:p w:rsidR="00BF1EE2" w:rsidRPr="005D1117" w:rsidRDefault="00A70C60" w:rsidP="00914613">
            <w:pPr>
              <w:jc w:val="both"/>
              <w:rPr>
                <w:sz w:val="26"/>
                <w:szCs w:val="26"/>
              </w:rPr>
            </w:pPr>
            <w:r w:rsidRPr="005D1117">
              <w:rPr>
                <w:sz w:val="26"/>
                <w:szCs w:val="26"/>
              </w:rPr>
              <w:t>8</w:t>
            </w:r>
            <w:r w:rsidR="0043512E" w:rsidRPr="005D1117">
              <w:rPr>
                <w:sz w:val="26"/>
                <w:szCs w:val="26"/>
              </w:rPr>
              <w:t xml:space="preserve"> </w:t>
            </w:r>
            <w:r w:rsidRPr="005D1117">
              <w:rPr>
                <w:sz w:val="26"/>
                <w:szCs w:val="26"/>
              </w:rPr>
              <w:t>100,0</w:t>
            </w:r>
          </w:p>
        </w:tc>
        <w:tc>
          <w:tcPr>
            <w:tcW w:w="2084" w:type="dxa"/>
            <w:shd w:val="clear" w:color="auto" w:fill="auto"/>
          </w:tcPr>
          <w:p w:rsidR="00BF1EE2" w:rsidRPr="005D1117" w:rsidRDefault="00A70C60" w:rsidP="00914613">
            <w:pPr>
              <w:jc w:val="both"/>
              <w:rPr>
                <w:sz w:val="26"/>
                <w:szCs w:val="26"/>
              </w:rPr>
            </w:pPr>
            <w:r w:rsidRPr="005D1117">
              <w:rPr>
                <w:sz w:val="26"/>
                <w:szCs w:val="26"/>
              </w:rPr>
              <w:t>8</w:t>
            </w:r>
            <w:r w:rsidR="0043512E" w:rsidRPr="005D1117">
              <w:rPr>
                <w:sz w:val="26"/>
                <w:szCs w:val="26"/>
              </w:rPr>
              <w:t xml:space="preserve"> </w:t>
            </w:r>
            <w:r w:rsidRPr="005D1117">
              <w:rPr>
                <w:sz w:val="26"/>
                <w:szCs w:val="26"/>
              </w:rPr>
              <w:t>260,0</w:t>
            </w:r>
          </w:p>
        </w:tc>
        <w:tc>
          <w:tcPr>
            <w:tcW w:w="2085" w:type="dxa"/>
            <w:shd w:val="clear" w:color="auto" w:fill="auto"/>
          </w:tcPr>
          <w:p w:rsidR="00BF1EE2" w:rsidRPr="005D1117" w:rsidRDefault="00A70C60" w:rsidP="00D11004">
            <w:pPr>
              <w:jc w:val="both"/>
              <w:rPr>
                <w:sz w:val="26"/>
                <w:szCs w:val="26"/>
              </w:rPr>
            </w:pPr>
            <w:r w:rsidRPr="005D1117">
              <w:rPr>
                <w:sz w:val="26"/>
                <w:szCs w:val="26"/>
              </w:rPr>
              <w:t>8</w:t>
            </w:r>
            <w:r w:rsidR="0043512E" w:rsidRPr="005D1117">
              <w:rPr>
                <w:sz w:val="26"/>
                <w:szCs w:val="26"/>
              </w:rPr>
              <w:t xml:space="preserve"> </w:t>
            </w:r>
            <w:r w:rsidRPr="005D1117">
              <w:rPr>
                <w:sz w:val="26"/>
                <w:szCs w:val="26"/>
              </w:rPr>
              <w:t>420,0</w:t>
            </w:r>
          </w:p>
        </w:tc>
      </w:tr>
    </w:tbl>
    <w:p w:rsidR="00BF1EE2" w:rsidRPr="005D1117" w:rsidRDefault="00BF1EE2" w:rsidP="009818B3">
      <w:pPr>
        <w:jc w:val="both"/>
        <w:rPr>
          <w:sz w:val="26"/>
          <w:szCs w:val="26"/>
        </w:rPr>
      </w:pPr>
    </w:p>
    <w:p w:rsidR="00B46F66" w:rsidRPr="005D1117" w:rsidRDefault="00B46F66" w:rsidP="001A2727">
      <w:pPr>
        <w:jc w:val="both"/>
        <w:rPr>
          <w:sz w:val="26"/>
          <w:szCs w:val="26"/>
        </w:rPr>
      </w:pPr>
    </w:p>
    <w:p w:rsidR="00F41AF9" w:rsidRPr="005D1117" w:rsidRDefault="00A526C6" w:rsidP="00C21F15">
      <w:pPr>
        <w:spacing w:line="276" w:lineRule="auto"/>
        <w:ind w:firstLine="851"/>
        <w:rPr>
          <w:b/>
          <w:sz w:val="26"/>
          <w:szCs w:val="26"/>
        </w:rPr>
      </w:pPr>
      <w:r w:rsidRPr="005D1117">
        <w:rPr>
          <w:b/>
          <w:sz w:val="26"/>
          <w:szCs w:val="26"/>
        </w:rPr>
        <w:t>Аренд</w:t>
      </w:r>
      <w:r w:rsidR="00300F65" w:rsidRPr="005D1117">
        <w:rPr>
          <w:b/>
          <w:sz w:val="26"/>
          <w:szCs w:val="26"/>
        </w:rPr>
        <w:t>ная плата</w:t>
      </w:r>
      <w:r w:rsidR="00F41AF9" w:rsidRPr="005D1117">
        <w:rPr>
          <w:b/>
          <w:sz w:val="26"/>
          <w:szCs w:val="26"/>
        </w:rPr>
        <w:t xml:space="preserve"> и поступления от продажи права</w:t>
      </w:r>
      <w:r w:rsidR="00300F65" w:rsidRPr="005D1117">
        <w:rPr>
          <w:b/>
          <w:sz w:val="26"/>
          <w:szCs w:val="26"/>
        </w:rPr>
        <w:t xml:space="preserve"> </w:t>
      </w:r>
      <w:r w:rsidR="00F41AF9" w:rsidRPr="005D1117">
        <w:rPr>
          <w:b/>
          <w:sz w:val="26"/>
          <w:szCs w:val="26"/>
        </w:rPr>
        <w:t xml:space="preserve">на заключение договоров аренды   земельных участков, </w:t>
      </w:r>
      <w:r w:rsidRPr="005D1117">
        <w:rPr>
          <w:b/>
          <w:sz w:val="26"/>
          <w:szCs w:val="26"/>
        </w:rPr>
        <w:t>государственная собственность на которые не разграничена</w:t>
      </w:r>
    </w:p>
    <w:p w:rsidR="00F54768" w:rsidRPr="005D1117" w:rsidRDefault="00F54768" w:rsidP="00C21F15">
      <w:pPr>
        <w:spacing w:line="276" w:lineRule="auto"/>
        <w:ind w:firstLine="851"/>
        <w:jc w:val="both"/>
        <w:rPr>
          <w:sz w:val="26"/>
          <w:szCs w:val="26"/>
        </w:rPr>
      </w:pPr>
      <w:r w:rsidRPr="005D1117">
        <w:rPr>
          <w:sz w:val="26"/>
          <w:szCs w:val="26"/>
        </w:rPr>
        <w:t xml:space="preserve">  </w:t>
      </w:r>
      <w:r w:rsidR="00234BD1" w:rsidRPr="005D1117">
        <w:rPr>
          <w:sz w:val="26"/>
          <w:szCs w:val="26"/>
        </w:rPr>
        <w:t>Доходы, полученные в</w:t>
      </w:r>
      <w:r w:rsidRPr="005D1117">
        <w:rPr>
          <w:sz w:val="26"/>
          <w:szCs w:val="26"/>
        </w:rPr>
        <w:t xml:space="preserve"> виде арендной платы и средств   от продажи права на </w:t>
      </w:r>
      <w:r w:rsidR="00234BD1" w:rsidRPr="005D1117">
        <w:rPr>
          <w:sz w:val="26"/>
          <w:szCs w:val="26"/>
        </w:rPr>
        <w:t>заключение договоров</w:t>
      </w:r>
      <w:r w:rsidRPr="005D1117">
        <w:rPr>
          <w:sz w:val="26"/>
          <w:szCs w:val="26"/>
        </w:rPr>
        <w:t xml:space="preserve"> аренды за земли</w:t>
      </w:r>
      <w:r w:rsidR="002954C9" w:rsidRPr="005D1117">
        <w:rPr>
          <w:sz w:val="26"/>
          <w:szCs w:val="26"/>
        </w:rPr>
        <w:t xml:space="preserve"> до разграничения собственности, в том </w:t>
      </w:r>
      <w:r w:rsidR="00234BD1" w:rsidRPr="005D1117">
        <w:rPr>
          <w:sz w:val="26"/>
          <w:szCs w:val="26"/>
        </w:rPr>
        <w:t>числе за</w:t>
      </w:r>
      <w:r w:rsidR="002954C9" w:rsidRPr="005D1117">
        <w:rPr>
          <w:sz w:val="26"/>
          <w:szCs w:val="26"/>
        </w:rPr>
        <w:t xml:space="preserve"> земли, предназначенных для целей жилищного </w:t>
      </w:r>
      <w:r w:rsidR="00234BD1" w:rsidRPr="005D1117">
        <w:rPr>
          <w:sz w:val="26"/>
          <w:szCs w:val="26"/>
        </w:rPr>
        <w:t>строительства, запланированы</w:t>
      </w:r>
      <w:r w:rsidR="002954C9" w:rsidRPr="005D1117">
        <w:rPr>
          <w:sz w:val="26"/>
          <w:szCs w:val="26"/>
        </w:rPr>
        <w:t xml:space="preserve"> с учетом </w:t>
      </w:r>
      <w:r w:rsidRPr="005D1117">
        <w:rPr>
          <w:sz w:val="26"/>
          <w:szCs w:val="26"/>
        </w:rPr>
        <w:t>прогноз</w:t>
      </w:r>
      <w:r w:rsidR="002954C9" w:rsidRPr="005D1117">
        <w:rPr>
          <w:sz w:val="26"/>
          <w:szCs w:val="26"/>
        </w:rPr>
        <w:t>а администратора доходов, которым является</w:t>
      </w:r>
      <w:r w:rsidRPr="005D1117">
        <w:rPr>
          <w:sz w:val="26"/>
          <w:szCs w:val="26"/>
        </w:rPr>
        <w:t xml:space="preserve"> Комитет по управлению </w:t>
      </w:r>
      <w:r w:rsidR="001A30CE" w:rsidRPr="005D1117">
        <w:rPr>
          <w:sz w:val="26"/>
          <w:szCs w:val="26"/>
        </w:rPr>
        <w:t xml:space="preserve">муниципальным </w:t>
      </w:r>
      <w:r w:rsidR="002C6D74" w:rsidRPr="005D1117">
        <w:rPr>
          <w:sz w:val="26"/>
          <w:szCs w:val="26"/>
        </w:rPr>
        <w:t>имущество</w:t>
      </w:r>
      <w:r w:rsidR="000A24BC" w:rsidRPr="005D1117">
        <w:rPr>
          <w:sz w:val="26"/>
          <w:szCs w:val="26"/>
        </w:rPr>
        <w:t>м</w:t>
      </w:r>
      <w:r w:rsidR="001A30CE" w:rsidRPr="005D1117">
        <w:rPr>
          <w:sz w:val="26"/>
          <w:szCs w:val="26"/>
        </w:rPr>
        <w:t xml:space="preserve">, </w:t>
      </w:r>
    </w:p>
    <w:p w:rsidR="00C5160A" w:rsidRPr="005D1117" w:rsidRDefault="00C21F15" w:rsidP="00C21F15">
      <w:pPr>
        <w:spacing w:line="276" w:lineRule="auto"/>
        <w:ind w:firstLine="851"/>
        <w:jc w:val="both"/>
        <w:rPr>
          <w:sz w:val="26"/>
          <w:szCs w:val="26"/>
        </w:rPr>
      </w:pPr>
      <w:r>
        <w:rPr>
          <w:sz w:val="26"/>
          <w:szCs w:val="26"/>
        </w:rPr>
        <w:t>Р</w:t>
      </w:r>
      <w:r w:rsidR="00561B1F" w:rsidRPr="005D1117">
        <w:rPr>
          <w:sz w:val="26"/>
          <w:szCs w:val="26"/>
        </w:rPr>
        <w:t xml:space="preserve">асчет произведен </w:t>
      </w:r>
      <w:r w:rsidR="000D75A0" w:rsidRPr="005D1117">
        <w:rPr>
          <w:sz w:val="26"/>
          <w:szCs w:val="26"/>
        </w:rPr>
        <w:t xml:space="preserve">главным Администратором доходов – Комитетом по управлению   имуществом, </w:t>
      </w:r>
      <w:r w:rsidR="00561B1F" w:rsidRPr="005D1117">
        <w:rPr>
          <w:sz w:val="26"/>
          <w:szCs w:val="26"/>
        </w:rPr>
        <w:t>на</w:t>
      </w:r>
      <w:r w:rsidR="002954C9" w:rsidRPr="005D1117">
        <w:rPr>
          <w:sz w:val="26"/>
          <w:szCs w:val="26"/>
        </w:rPr>
        <w:t xml:space="preserve"> основе анализа ожидаемых поступлений от сдачи в аренду земельных участков в 20</w:t>
      </w:r>
      <w:r w:rsidR="00472750" w:rsidRPr="005D1117">
        <w:rPr>
          <w:sz w:val="26"/>
          <w:szCs w:val="26"/>
        </w:rPr>
        <w:t>2</w:t>
      </w:r>
      <w:r w:rsidR="00FC3F69" w:rsidRPr="005D1117">
        <w:rPr>
          <w:sz w:val="26"/>
          <w:szCs w:val="26"/>
        </w:rPr>
        <w:t>4</w:t>
      </w:r>
      <w:r w:rsidR="002954C9" w:rsidRPr="005D1117">
        <w:rPr>
          <w:sz w:val="26"/>
          <w:szCs w:val="26"/>
        </w:rPr>
        <w:t xml:space="preserve"> году, сведений о количестве и площадях земельных участков, сдаваемых в аренду</w:t>
      </w:r>
      <w:r w:rsidR="00C5160A" w:rsidRPr="005D1117">
        <w:rPr>
          <w:sz w:val="26"/>
          <w:szCs w:val="26"/>
        </w:rPr>
        <w:t>.</w:t>
      </w:r>
    </w:p>
    <w:p w:rsidR="002954C9" w:rsidRPr="005D1117" w:rsidRDefault="002954C9" w:rsidP="00C21F15">
      <w:pPr>
        <w:spacing w:line="276" w:lineRule="auto"/>
        <w:ind w:firstLine="851"/>
        <w:jc w:val="both"/>
        <w:rPr>
          <w:sz w:val="26"/>
          <w:szCs w:val="26"/>
        </w:rPr>
      </w:pPr>
      <w:r w:rsidRPr="005D1117">
        <w:rPr>
          <w:sz w:val="26"/>
          <w:szCs w:val="26"/>
        </w:rPr>
        <w:t xml:space="preserve">Фактическое поступление от аренды земельных участков зависит от количества земельных участков, на которые в </w:t>
      </w:r>
      <w:r w:rsidR="00561B1F" w:rsidRPr="005D1117">
        <w:rPr>
          <w:sz w:val="26"/>
          <w:szCs w:val="26"/>
        </w:rPr>
        <w:t>течении года</w:t>
      </w:r>
      <w:r w:rsidRPr="005D1117">
        <w:rPr>
          <w:sz w:val="26"/>
          <w:szCs w:val="26"/>
        </w:rPr>
        <w:t xml:space="preserve">     </w:t>
      </w:r>
      <w:r w:rsidR="00561B1F" w:rsidRPr="005D1117">
        <w:rPr>
          <w:sz w:val="26"/>
          <w:szCs w:val="26"/>
        </w:rPr>
        <w:t>переоформлено право постоянного</w:t>
      </w:r>
      <w:r w:rsidRPr="005D1117">
        <w:rPr>
          <w:sz w:val="26"/>
          <w:szCs w:val="26"/>
        </w:rPr>
        <w:t xml:space="preserve"> (бессрочного) </w:t>
      </w:r>
      <w:r w:rsidR="00561B1F" w:rsidRPr="005D1117">
        <w:rPr>
          <w:sz w:val="26"/>
          <w:szCs w:val="26"/>
        </w:rPr>
        <w:t>пользования на</w:t>
      </w:r>
      <w:r w:rsidRPr="005D1117">
        <w:rPr>
          <w:sz w:val="26"/>
          <w:szCs w:val="26"/>
        </w:rPr>
        <w:t xml:space="preserve"> право аренды, и наоборот в соответствии с земельным законодательством Российской Федерации.</w:t>
      </w:r>
    </w:p>
    <w:p w:rsidR="00472750" w:rsidRPr="005D1117" w:rsidRDefault="00D71867" w:rsidP="00C21F15">
      <w:pPr>
        <w:spacing w:line="276" w:lineRule="auto"/>
        <w:ind w:right="49" w:firstLine="851"/>
        <w:jc w:val="both"/>
        <w:rPr>
          <w:bCs/>
          <w:sz w:val="26"/>
          <w:szCs w:val="26"/>
        </w:rPr>
      </w:pPr>
      <w:r w:rsidRPr="005D1117">
        <w:rPr>
          <w:bCs/>
          <w:sz w:val="26"/>
          <w:szCs w:val="26"/>
        </w:rPr>
        <w:t xml:space="preserve"> </w:t>
      </w:r>
      <w:r w:rsidR="00472750" w:rsidRPr="005D1117">
        <w:rPr>
          <w:bCs/>
          <w:sz w:val="26"/>
          <w:szCs w:val="26"/>
        </w:rPr>
        <w:t xml:space="preserve"> Кроме того, в счет текущих платежей 202</w:t>
      </w:r>
      <w:r w:rsidR="00FC3F69" w:rsidRPr="005D1117">
        <w:rPr>
          <w:bCs/>
          <w:sz w:val="26"/>
          <w:szCs w:val="26"/>
        </w:rPr>
        <w:t>5</w:t>
      </w:r>
      <w:r w:rsidR="00472750" w:rsidRPr="005D1117">
        <w:rPr>
          <w:bCs/>
          <w:sz w:val="26"/>
          <w:szCs w:val="26"/>
        </w:rPr>
        <w:t xml:space="preserve"> года, производится зачет переплаты АО «Кузбассэнерго» за 2016 год, сложившаяся из-за снижения кадастровой стоимости</w:t>
      </w:r>
      <w:r w:rsidR="006C7B2C" w:rsidRPr="005D1117">
        <w:rPr>
          <w:bCs/>
          <w:sz w:val="26"/>
          <w:szCs w:val="26"/>
        </w:rPr>
        <w:t xml:space="preserve"> </w:t>
      </w:r>
      <w:r w:rsidR="001702C7" w:rsidRPr="005D1117">
        <w:rPr>
          <w:bCs/>
          <w:sz w:val="26"/>
          <w:szCs w:val="26"/>
        </w:rPr>
        <w:t>земельных участков</w:t>
      </w:r>
      <w:r w:rsidR="00472750" w:rsidRPr="005D1117">
        <w:rPr>
          <w:bCs/>
          <w:sz w:val="26"/>
          <w:szCs w:val="26"/>
        </w:rPr>
        <w:t>.</w:t>
      </w:r>
    </w:p>
    <w:p w:rsidR="006C7B2C" w:rsidRPr="005D1117" w:rsidRDefault="00D71867" w:rsidP="00C21F15">
      <w:pPr>
        <w:spacing w:line="276" w:lineRule="auto"/>
        <w:ind w:firstLine="851"/>
        <w:jc w:val="both"/>
        <w:rPr>
          <w:sz w:val="26"/>
          <w:szCs w:val="26"/>
        </w:rPr>
      </w:pPr>
      <w:r w:rsidRPr="005D1117">
        <w:rPr>
          <w:bCs/>
          <w:sz w:val="26"/>
          <w:szCs w:val="26"/>
        </w:rPr>
        <w:t xml:space="preserve"> </w:t>
      </w:r>
      <w:r w:rsidRPr="005D1117">
        <w:rPr>
          <w:bCs/>
          <w:sz w:val="26"/>
          <w:szCs w:val="26"/>
        </w:rPr>
        <w:tab/>
      </w:r>
      <w:r w:rsidR="006C7B2C" w:rsidRPr="005D1117">
        <w:rPr>
          <w:sz w:val="26"/>
          <w:szCs w:val="26"/>
        </w:rPr>
        <w:t xml:space="preserve">Статьей 62 Бюджетного кодекса РФ установлены отчисления от доходов от передачи в аренду земельных участков, государственная собственность на которые не разграничена и которые расположены в границах городских округов, а также от продажи права на заключение договоров аренды по нормативу 100 процентов.  </w:t>
      </w:r>
    </w:p>
    <w:p w:rsidR="00A402ED" w:rsidRPr="005D1117" w:rsidRDefault="00A402ED" w:rsidP="00C21F15">
      <w:pPr>
        <w:spacing w:line="276" w:lineRule="auto"/>
        <w:ind w:firstLine="851"/>
        <w:jc w:val="both"/>
        <w:rPr>
          <w:sz w:val="26"/>
          <w:szCs w:val="26"/>
        </w:rPr>
      </w:pPr>
      <w:r w:rsidRPr="005D1117">
        <w:rPr>
          <w:sz w:val="26"/>
          <w:szCs w:val="26"/>
        </w:rPr>
        <w:lastRenderedPageBreak/>
        <w:t xml:space="preserve">Комитетом по управлению муниципальным имуществом </w:t>
      </w:r>
      <w:r w:rsidR="001702C7" w:rsidRPr="005D1117">
        <w:rPr>
          <w:sz w:val="26"/>
          <w:szCs w:val="26"/>
        </w:rPr>
        <w:t>проводится анализ арендной</w:t>
      </w:r>
      <w:r w:rsidRPr="005D1117">
        <w:rPr>
          <w:sz w:val="26"/>
          <w:szCs w:val="26"/>
        </w:rPr>
        <w:t xml:space="preserve"> платы за земельные участки, государственная собственность на которые не разграничена. Результаты расчета поступлений платежей в бюджет Мысковского городского округа, в соответствии </w:t>
      </w:r>
      <w:r w:rsidR="001702C7" w:rsidRPr="005D1117">
        <w:rPr>
          <w:sz w:val="26"/>
          <w:szCs w:val="26"/>
        </w:rPr>
        <w:t>с новой</w:t>
      </w:r>
      <w:r w:rsidRPr="005D1117">
        <w:rPr>
          <w:sz w:val="26"/>
          <w:szCs w:val="26"/>
        </w:rPr>
        <w:t xml:space="preserve"> кадастровой оценкой земельных участков, корректируются в течении года.</w:t>
      </w:r>
    </w:p>
    <w:p w:rsidR="00E50FB8" w:rsidRPr="005D1117" w:rsidRDefault="00CE6465" w:rsidP="00C21F15">
      <w:pPr>
        <w:spacing w:line="276" w:lineRule="auto"/>
        <w:ind w:firstLine="851"/>
        <w:jc w:val="both"/>
        <w:rPr>
          <w:sz w:val="26"/>
          <w:szCs w:val="26"/>
        </w:rPr>
      </w:pPr>
      <w:r w:rsidRPr="005D1117">
        <w:rPr>
          <w:sz w:val="26"/>
          <w:szCs w:val="26"/>
        </w:rPr>
        <w:t>О</w:t>
      </w:r>
      <w:r w:rsidR="00880EE1" w:rsidRPr="005D1117">
        <w:rPr>
          <w:sz w:val="26"/>
          <w:szCs w:val="26"/>
        </w:rPr>
        <w:t xml:space="preserve">жидаемое поступление </w:t>
      </w:r>
      <w:r w:rsidR="00561B1F" w:rsidRPr="005D1117">
        <w:rPr>
          <w:sz w:val="26"/>
          <w:szCs w:val="26"/>
        </w:rPr>
        <w:t>в бюджет</w:t>
      </w:r>
      <w:r w:rsidR="00B71502" w:rsidRPr="005D1117">
        <w:rPr>
          <w:sz w:val="26"/>
          <w:szCs w:val="26"/>
        </w:rPr>
        <w:t xml:space="preserve"> от</w:t>
      </w:r>
      <w:r w:rsidR="00880EE1" w:rsidRPr="005D1117">
        <w:rPr>
          <w:sz w:val="26"/>
          <w:szCs w:val="26"/>
        </w:rPr>
        <w:t xml:space="preserve"> арендной платы за земли</w:t>
      </w:r>
      <w:r w:rsidR="006C7B2C" w:rsidRPr="005D1117">
        <w:rPr>
          <w:sz w:val="26"/>
          <w:szCs w:val="26"/>
        </w:rPr>
        <w:t xml:space="preserve"> рассчитано</w:t>
      </w:r>
      <w:r w:rsidR="00C91024" w:rsidRPr="005D1117">
        <w:rPr>
          <w:sz w:val="26"/>
          <w:szCs w:val="26"/>
        </w:rPr>
        <w:t xml:space="preserve"> с учетом динамики фактических поступлений</w:t>
      </w:r>
      <w:r w:rsidR="006C7B2C" w:rsidRPr="005D1117">
        <w:rPr>
          <w:sz w:val="26"/>
          <w:szCs w:val="26"/>
        </w:rPr>
        <w:t xml:space="preserve">,  </w:t>
      </w:r>
      <w:r w:rsidR="00366D17" w:rsidRPr="005D1117">
        <w:rPr>
          <w:sz w:val="26"/>
          <w:szCs w:val="26"/>
        </w:rPr>
        <w:t xml:space="preserve"> коэффициент</w:t>
      </w:r>
      <w:r w:rsidR="006C7B2C" w:rsidRPr="005D1117">
        <w:rPr>
          <w:sz w:val="26"/>
          <w:szCs w:val="26"/>
        </w:rPr>
        <w:t>а учитывающего уровень инфляции, в соответствии с постановлением Коллегии Администрации Кемеровской области № 47 от 05.02.2010г. «Об утверждении порядка определения размера арендной платы за земельные участки, государственная собственность на которые не разграничена и предоставленные в аренду без торгов, сроков и условий ее уплаты» ,</w:t>
      </w:r>
      <w:r w:rsidR="00E32855" w:rsidRPr="005D1117">
        <w:rPr>
          <w:sz w:val="26"/>
          <w:szCs w:val="26"/>
        </w:rPr>
        <w:t>и погашением задолженности образовавшейся на 01.01.202</w:t>
      </w:r>
      <w:r w:rsidR="00FC3F69" w:rsidRPr="005D1117">
        <w:rPr>
          <w:sz w:val="26"/>
          <w:szCs w:val="26"/>
        </w:rPr>
        <w:t>4</w:t>
      </w:r>
      <w:r w:rsidR="006C7B2C" w:rsidRPr="005D1117">
        <w:rPr>
          <w:sz w:val="26"/>
          <w:szCs w:val="26"/>
        </w:rPr>
        <w:t xml:space="preserve"> года.</w:t>
      </w:r>
    </w:p>
    <w:p w:rsidR="000D75A0" w:rsidRPr="005D1117" w:rsidRDefault="00A734BF" w:rsidP="00C21F15">
      <w:pPr>
        <w:spacing w:line="276" w:lineRule="auto"/>
        <w:ind w:right="-1" w:firstLine="851"/>
        <w:jc w:val="both"/>
        <w:rPr>
          <w:bCs/>
          <w:sz w:val="26"/>
          <w:szCs w:val="26"/>
        </w:rPr>
      </w:pPr>
      <w:r w:rsidRPr="005D1117">
        <w:rPr>
          <w:bCs/>
          <w:sz w:val="26"/>
          <w:szCs w:val="26"/>
        </w:rPr>
        <w:tab/>
      </w:r>
      <w:r w:rsidRPr="005D1117">
        <w:rPr>
          <w:bCs/>
          <w:sz w:val="26"/>
          <w:szCs w:val="26"/>
        </w:rPr>
        <w:tab/>
      </w:r>
      <w:r w:rsidRPr="005D1117">
        <w:rPr>
          <w:bCs/>
          <w:sz w:val="26"/>
          <w:szCs w:val="26"/>
        </w:rPr>
        <w:tab/>
      </w:r>
      <w:r w:rsidRPr="005D1117">
        <w:rPr>
          <w:bCs/>
          <w:sz w:val="26"/>
          <w:szCs w:val="26"/>
        </w:rPr>
        <w:tab/>
      </w:r>
      <w:r w:rsidRPr="005D1117">
        <w:rPr>
          <w:bCs/>
          <w:sz w:val="26"/>
          <w:szCs w:val="26"/>
        </w:rPr>
        <w:tab/>
      </w:r>
      <w:r w:rsidRPr="005D1117">
        <w:rPr>
          <w:bCs/>
          <w:sz w:val="26"/>
          <w:szCs w:val="26"/>
        </w:rPr>
        <w:tab/>
      </w:r>
      <w:r w:rsidRPr="005D1117">
        <w:rPr>
          <w:bCs/>
          <w:sz w:val="26"/>
          <w:szCs w:val="26"/>
        </w:rPr>
        <w:tab/>
      </w:r>
      <w:r w:rsidRPr="005D1117">
        <w:rPr>
          <w:bCs/>
          <w:sz w:val="26"/>
          <w:szCs w:val="26"/>
        </w:rPr>
        <w:tab/>
      </w:r>
      <w:r w:rsidRPr="005D1117">
        <w:rPr>
          <w:bCs/>
          <w:sz w:val="26"/>
          <w:szCs w:val="26"/>
        </w:rPr>
        <w:tab/>
      </w:r>
      <w:r w:rsidRPr="005D1117">
        <w:rPr>
          <w:bCs/>
          <w:sz w:val="26"/>
          <w:szCs w:val="26"/>
        </w:rPr>
        <w:tab/>
      </w:r>
    </w:p>
    <w:p w:rsidR="00A734BF" w:rsidRPr="005D1117" w:rsidRDefault="000D75A0" w:rsidP="00550777">
      <w:pPr>
        <w:ind w:right="-1" w:firstLine="708"/>
        <w:jc w:val="both"/>
        <w:rPr>
          <w:bCs/>
          <w:sz w:val="26"/>
          <w:szCs w:val="26"/>
        </w:rPr>
      </w:pPr>
      <w:r w:rsidRPr="005D1117">
        <w:rPr>
          <w:bCs/>
          <w:sz w:val="26"/>
          <w:szCs w:val="26"/>
        </w:rPr>
        <w:tab/>
      </w:r>
      <w:r w:rsidRPr="005D1117">
        <w:rPr>
          <w:bCs/>
          <w:sz w:val="26"/>
          <w:szCs w:val="26"/>
        </w:rPr>
        <w:tab/>
      </w:r>
      <w:r w:rsidRPr="005D1117">
        <w:rPr>
          <w:bCs/>
          <w:sz w:val="26"/>
          <w:szCs w:val="26"/>
        </w:rPr>
        <w:tab/>
      </w:r>
      <w:r w:rsidRPr="005D1117">
        <w:rPr>
          <w:bCs/>
          <w:sz w:val="26"/>
          <w:szCs w:val="26"/>
        </w:rPr>
        <w:tab/>
      </w:r>
      <w:r w:rsidRPr="005D1117">
        <w:rPr>
          <w:bCs/>
          <w:sz w:val="26"/>
          <w:szCs w:val="26"/>
        </w:rPr>
        <w:tab/>
      </w:r>
      <w:r w:rsidRPr="005D1117">
        <w:rPr>
          <w:bCs/>
          <w:sz w:val="26"/>
          <w:szCs w:val="26"/>
        </w:rPr>
        <w:tab/>
      </w:r>
      <w:r w:rsidRPr="005D1117">
        <w:rPr>
          <w:bCs/>
          <w:sz w:val="26"/>
          <w:szCs w:val="26"/>
        </w:rPr>
        <w:tab/>
      </w:r>
      <w:r w:rsidRPr="005D1117">
        <w:rPr>
          <w:bCs/>
          <w:sz w:val="26"/>
          <w:szCs w:val="26"/>
        </w:rPr>
        <w:tab/>
      </w:r>
      <w:r w:rsidRPr="005D1117">
        <w:rPr>
          <w:bCs/>
          <w:sz w:val="26"/>
          <w:szCs w:val="26"/>
        </w:rPr>
        <w:tab/>
      </w:r>
      <w:r w:rsidR="00A734BF" w:rsidRPr="005D1117">
        <w:rPr>
          <w:bCs/>
          <w:sz w:val="26"/>
          <w:szCs w:val="26"/>
        </w:rPr>
        <w:tab/>
      </w:r>
      <w:r w:rsidR="006C7B2C" w:rsidRPr="005D1117">
        <w:rPr>
          <w:bCs/>
          <w:sz w:val="26"/>
          <w:szCs w:val="26"/>
        </w:rPr>
        <w:tab/>
      </w:r>
      <w:r w:rsidR="00550777" w:rsidRPr="005D1117">
        <w:rPr>
          <w:bCs/>
          <w:sz w:val="26"/>
          <w:szCs w:val="26"/>
        </w:rPr>
        <w:t>т</w:t>
      </w:r>
      <w:r w:rsidR="00A734BF" w:rsidRPr="005D1117">
        <w:rPr>
          <w:bCs/>
          <w:sz w:val="26"/>
          <w:szCs w:val="26"/>
        </w:rPr>
        <w:t xml:space="preserve">ыс.руб.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4"/>
        <w:gridCol w:w="2084"/>
        <w:gridCol w:w="2084"/>
        <w:gridCol w:w="2084"/>
        <w:gridCol w:w="2085"/>
      </w:tblGrid>
      <w:tr w:rsidR="00A734BF" w:rsidRPr="005D1117">
        <w:tc>
          <w:tcPr>
            <w:tcW w:w="2084" w:type="dxa"/>
            <w:shd w:val="clear" w:color="auto" w:fill="auto"/>
          </w:tcPr>
          <w:p w:rsidR="00A734BF" w:rsidRPr="005D1117" w:rsidRDefault="00A734BF" w:rsidP="006C7B2C">
            <w:pPr>
              <w:jc w:val="both"/>
              <w:rPr>
                <w:sz w:val="26"/>
                <w:szCs w:val="26"/>
              </w:rPr>
            </w:pPr>
            <w:r w:rsidRPr="005D1117">
              <w:rPr>
                <w:sz w:val="26"/>
                <w:szCs w:val="26"/>
              </w:rPr>
              <w:t xml:space="preserve">Уточненный план на </w:t>
            </w:r>
            <w:r w:rsidR="006C7B2C" w:rsidRPr="005D1117">
              <w:rPr>
                <w:sz w:val="26"/>
                <w:szCs w:val="26"/>
              </w:rPr>
              <w:t>01.1</w:t>
            </w:r>
            <w:r w:rsidR="00FC3F69" w:rsidRPr="005D1117">
              <w:rPr>
                <w:sz w:val="26"/>
                <w:szCs w:val="26"/>
              </w:rPr>
              <w:t>0</w:t>
            </w:r>
            <w:r w:rsidR="006C7B2C" w:rsidRPr="005D1117">
              <w:rPr>
                <w:sz w:val="26"/>
                <w:szCs w:val="26"/>
              </w:rPr>
              <w:t>.</w:t>
            </w:r>
            <w:r w:rsidRPr="005D1117">
              <w:rPr>
                <w:sz w:val="26"/>
                <w:szCs w:val="26"/>
              </w:rPr>
              <w:t>20</w:t>
            </w:r>
            <w:r w:rsidR="00C022FD" w:rsidRPr="005D1117">
              <w:rPr>
                <w:sz w:val="26"/>
                <w:szCs w:val="26"/>
              </w:rPr>
              <w:t>2</w:t>
            </w:r>
            <w:r w:rsidR="00FC3F69" w:rsidRPr="005D1117">
              <w:rPr>
                <w:sz w:val="26"/>
                <w:szCs w:val="26"/>
              </w:rPr>
              <w:t>4</w:t>
            </w:r>
            <w:r w:rsidR="00C022FD" w:rsidRPr="005D1117">
              <w:rPr>
                <w:sz w:val="26"/>
                <w:szCs w:val="26"/>
              </w:rPr>
              <w:t xml:space="preserve"> </w:t>
            </w:r>
            <w:r w:rsidRPr="005D1117">
              <w:rPr>
                <w:sz w:val="26"/>
                <w:szCs w:val="26"/>
              </w:rPr>
              <w:t>г</w:t>
            </w:r>
          </w:p>
        </w:tc>
        <w:tc>
          <w:tcPr>
            <w:tcW w:w="2084" w:type="dxa"/>
            <w:shd w:val="clear" w:color="auto" w:fill="auto"/>
          </w:tcPr>
          <w:p w:rsidR="00A734BF" w:rsidRPr="005D1117" w:rsidRDefault="00A734BF" w:rsidP="006C7B2C">
            <w:pPr>
              <w:jc w:val="both"/>
              <w:rPr>
                <w:sz w:val="26"/>
                <w:szCs w:val="26"/>
              </w:rPr>
            </w:pPr>
            <w:r w:rsidRPr="005D1117">
              <w:rPr>
                <w:sz w:val="26"/>
                <w:szCs w:val="26"/>
              </w:rPr>
              <w:t>Исполнение на 01.1</w:t>
            </w:r>
            <w:r w:rsidR="00FC3F69" w:rsidRPr="005D1117">
              <w:rPr>
                <w:sz w:val="26"/>
                <w:szCs w:val="26"/>
              </w:rPr>
              <w:t>0</w:t>
            </w:r>
            <w:r w:rsidR="00CE6465" w:rsidRPr="005D1117">
              <w:rPr>
                <w:sz w:val="26"/>
                <w:szCs w:val="26"/>
              </w:rPr>
              <w:t>.20</w:t>
            </w:r>
            <w:r w:rsidR="00C022FD" w:rsidRPr="005D1117">
              <w:rPr>
                <w:sz w:val="26"/>
                <w:szCs w:val="26"/>
              </w:rPr>
              <w:t>2</w:t>
            </w:r>
            <w:r w:rsidR="00FC3F69" w:rsidRPr="005D1117">
              <w:rPr>
                <w:sz w:val="26"/>
                <w:szCs w:val="26"/>
              </w:rPr>
              <w:t>4</w:t>
            </w:r>
            <w:r w:rsidRPr="005D1117">
              <w:rPr>
                <w:sz w:val="26"/>
                <w:szCs w:val="26"/>
              </w:rPr>
              <w:t>г</w:t>
            </w:r>
          </w:p>
        </w:tc>
        <w:tc>
          <w:tcPr>
            <w:tcW w:w="2084" w:type="dxa"/>
            <w:shd w:val="clear" w:color="auto" w:fill="auto"/>
          </w:tcPr>
          <w:p w:rsidR="00A734BF" w:rsidRPr="005D1117" w:rsidRDefault="00A734BF" w:rsidP="006C7B2C">
            <w:pPr>
              <w:jc w:val="both"/>
              <w:rPr>
                <w:sz w:val="26"/>
                <w:szCs w:val="26"/>
              </w:rPr>
            </w:pPr>
            <w:r w:rsidRPr="005D1117">
              <w:rPr>
                <w:sz w:val="26"/>
                <w:szCs w:val="26"/>
              </w:rPr>
              <w:t>План 20</w:t>
            </w:r>
            <w:r w:rsidR="00366D17" w:rsidRPr="005D1117">
              <w:rPr>
                <w:sz w:val="26"/>
                <w:szCs w:val="26"/>
              </w:rPr>
              <w:t>2</w:t>
            </w:r>
            <w:r w:rsidR="00FC3F69" w:rsidRPr="005D1117">
              <w:rPr>
                <w:sz w:val="26"/>
                <w:szCs w:val="26"/>
              </w:rPr>
              <w:t>5</w:t>
            </w:r>
            <w:r w:rsidRPr="005D1117">
              <w:rPr>
                <w:sz w:val="26"/>
                <w:szCs w:val="26"/>
              </w:rPr>
              <w:t>г.</w:t>
            </w:r>
          </w:p>
        </w:tc>
        <w:tc>
          <w:tcPr>
            <w:tcW w:w="2084" w:type="dxa"/>
            <w:shd w:val="clear" w:color="auto" w:fill="auto"/>
          </w:tcPr>
          <w:p w:rsidR="00A734BF" w:rsidRPr="005D1117" w:rsidRDefault="00CE6465" w:rsidP="006C7B2C">
            <w:pPr>
              <w:rPr>
                <w:sz w:val="26"/>
                <w:szCs w:val="26"/>
              </w:rPr>
            </w:pPr>
            <w:r w:rsidRPr="005D1117">
              <w:rPr>
                <w:sz w:val="26"/>
                <w:szCs w:val="26"/>
              </w:rPr>
              <w:t>План 20</w:t>
            </w:r>
            <w:r w:rsidR="00561B1F" w:rsidRPr="005D1117">
              <w:rPr>
                <w:sz w:val="26"/>
                <w:szCs w:val="26"/>
              </w:rPr>
              <w:t>2</w:t>
            </w:r>
            <w:r w:rsidR="00FC3F69" w:rsidRPr="005D1117">
              <w:rPr>
                <w:sz w:val="26"/>
                <w:szCs w:val="26"/>
              </w:rPr>
              <w:t>6</w:t>
            </w:r>
            <w:r w:rsidR="00A734BF" w:rsidRPr="005D1117">
              <w:rPr>
                <w:sz w:val="26"/>
                <w:szCs w:val="26"/>
              </w:rPr>
              <w:t>г.</w:t>
            </w:r>
          </w:p>
        </w:tc>
        <w:tc>
          <w:tcPr>
            <w:tcW w:w="2085" w:type="dxa"/>
            <w:shd w:val="clear" w:color="auto" w:fill="auto"/>
          </w:tcPr>
          <w:p w:rsidR="00A734BF" w:rsidRPr="005D1117" w:rsidRDefault="00A734BF" w:rsidP="006C7B2C">
            <w:pPr>
              <w:rPr>
                <w:sz w:val="26"/>
                <w:szCs w:val="26"/>
              </w:rPr>
            </w:pPr>
            <w:r w:rsidRPr="005D1117">
              <w:rPr>
                <w:sz w:val="26"/>
                <w:szCs w:val="26"/>
              </w:rPr>
              <w:t>План 20</w:t>
            </w:r>
            <w:r w:rsidR="00CE6465" w:rsidRPr="005D1117">
              <w:rPr>
                <w:sz w:val="26"/>
                <w:szCs w:val="26"/>
              </w:rPr>
              <w:t>2</w:t>
            </w:r>
            <w:r w:rsidR="00FC3F69" w:rsidRPr="005D1117">
              <w:rPr>
                <w:sz w:val="26"/>
                <w:szCs w:val="26"/>
              </w:rPr>
              <w:t>7</w:t>
            </w:r>
            <w:r w:rsidRPr="005D1117">
              <w:rPr>
                <w:sz w:val="26"/>
                <w:szCs w:val="26"/>
              </w:rPr>
              <w:t>г.</w:t>
            </w:r>
          </w:p>
        </w:tc>
      </w:tr>
      <w:tr w:rsidR="00A734BF" w:rsidRPr="005D1117">
        <w:tc>
          <w:tcPr>
            <w:tcW w:w="2084" w:type="dxa"/>
            <w:shd w:val="clear" w:color="auto" w:fill="auto"/>
          </w:tcPr>
          <w:p w:rsidR="00A734BF" w:rsidRPr="005D1117" w:rsidRDefault="0043512E" w:rsidP="00561B1F">
            <w:pPr>
              <w:jc w:val="both"/>
              <w:rPr>
                <w:sz w:val="26"/>
                <w:szCs w:val="26"/>
              </w:rPr>
            </w:pPr>
            <w:r w:rsidRPr="005D1117">
              <w:rPr>
                <w:sz w:val="26"/>
                <w:szCs w:val="26"/>
              </w:rPr>
              <w:t>1 297 330,0</w:t>
            </w:r>
          </w:p>
        </w:tc>
        <w:tc>
          <w:tcPr>
            <w:tcW w:w="2084" w:type="dxa"/>
            <w:shd w:val="clear" w:color="auto" w:fill="auto"/>
          </w:tcPr>
          <w:p w:rsidR="00A734BF" w:rsidRPr="005D1117" w:rsidRDefault="0043512E" w:rsidP="00255ABC">
            <w:pPr>
              <w:jc w:val="both"/>
              <w:rPr>
                <w:sz w:val="26"/>
                <w:szCs w:val="26"/>
              </w:rPr>
            </w:pPr>
            <w:r w:rsidRPr="005D1117">
              <w:rPr>
                <w:sz w:val="26"/>
                <w:szCs w:val="26"/>
              </w:rPr>
              <w:t>920 394,2</w:t>
            </w:r>
          </w:p>
        </w:tc>
        <w:tc>
          <w:tcPr>
            <w:tcW w:w="2084" w:type="dxa"/>
            <w:shd w:val="clear" w:color="auto" w:fill="auto"/>
          </w:tcPr>
          <w:p w:rsidR="00A734BF" w:rsidRPr="005D1117" w:rsidRDefault="0043512E" w:rsidP="00DF7F8D">
            <w:pPr>
              <w:jc w:val="both"/>
              <w:rPr>
                <w:sz w:val="26"/>
                <w:szCs w:val="26"/>
              </w:rPr>
            </w:pPr>
            <w:r w:rsidRPr="005D1117">
              <w:rPr>
                <w:sz w:val="26"/>
                <w:szCs w:val="26"/>
              </w:rPr>
              <w:t>1 265 850,0</w:t>
            </w:r>
          </w:p>
        </w:tc>
        <w:tc>
          <w:tcPr>
            <w:tcW w:w="2084" w:type="dxa"/>
            <w:shd w:val="clear" w:color="auto" w:fill="auto"/>
          </w:tcPr>
          <w:p w:rsidR="00A734BF" w:rsidRPr="005D1117" w:rsidRDefault="0043512E" w:rsidP="00561B1F">
            <w:pPr>
              <w:jc w:val="both"/>
              <w:rPr>
                <w:sz w:val="26"/>
                <w:szCs w:val="26"/>
              </w:rPr>
            </w:pPr>
            <w:r w:rsidRPr="005D1117">
              <w:rPr>
                <w:sz w:val="26"/>
                <w:szCs w:val="26"/>
              </w:rPr>
              <w:t>1 420 109,0</w:t>
            </w:r>
          </w:p>
        </w:tc>
        <w:tc>
          <w:tcPr>
            <w:tcW w:w="2085" w:type="dxa"/>
            <w:shd w:val="clear" w:color="auto" w:fill="auto"/>
          </w:tcPr>
          <w:p w:rsidR="00A734BF" w:rsidRPr="005D1117" w:rsidRDefault="0043512E" w:rsidP="00896A3D">
            <w:pPr>
              <w:jc w:val="both"/>
              <w:rPr>
                <w:sz w:val="26"/>
                <w:szCs w:val="26"/>
              </w:rPr>
            </w:pPr>
            <w:r w:rsidRPr="005D1117">
              <w:rPr>
                <w:sz w:val="26"/>
                <w:szCs w:val="26"/>
              </w:rPr>
              <w:t>1 476 921,0</w:t>
            </w:r>
          </w:p>
        </w:tc>
      </w:tr>
    </w:tbl>
    <w:p w:rsidR="00A734BF" w:rsidRPr="005D1117" w:rsidRDefault="00A734BF" w:rsidP="00B30462">
      <w:pPr>
        <w:ind w:firstLine="708"/>
        <w:jc w:val="both"/>
        <w:rPr>
          <w:sz w:val="26"/>
          <w:szCs w:val="26"/>
        </w:rPr>
      </w:pPr>
    </w:p>
    <w:p w:rsidR="006316E2" w:rsidRDefault="00C5160A" w:rsidP="00C21F15">
      <w:pPr>
        <w:spacing w:line="276" w:lineRule="auto"/>
        <w:ind w:firstLine="851"/>
        <w:jc w:val="both"/>
        <w:rPr>
          <w:sz w:val="26"/>
          <w:szCs w:val="26"/>
        </w:rPr>
      </w:pPr>
      <w:r w:rsidRPr="005D1117">
        <w:rPr>
          <w:sz w:val="26"/>
          <w:szCs w:val="26"/>
        </w:rPr>
        <w:t>В настоящее время</w:t>
      </w:r>
      <w:r w:rsidR="00D71867" w:rsidRPr="005D1117">
        <w:rPr>
          <w:sz w:val="26"/>
          <w:szCs w:val="26"/>
        </w:rPr>
        <w:t xml:space="preserve"> </w:t>
      </w:r>
      <w:r w:rsidR="00A402ED" w:rsidRPr="005D1117">
        <w:rPr>
          <w:sz w:val="26"/>
          <w:szCs w:val="26"/>
        </w:rPr>
        <w:t xml:space="preserve">ведутся судебные </w:t>
      </w:r>
      <w:r w:rsidR="00C10191" w:rsidRPr="005D1117">
        <w:rPr>
          <w:sz w:val="26"/>
          <w:szCs w:val="26"/>
        </w:rPr>
        <w:t>разбирательства по</w:t>
      </w:r>
      <w:r w:rsidR="00D71867" w:rsidRPr="005D1117">
        <w:rPr>
          <w:sz w:val="26"/>
          <w:szCs w:val="26"/>
        </w:rPr>
        <w:t xml:space="preserve"> перерасчету арендной платы за использование земельных участков ПАО «Южный Кузбасс» в связи с отменой Постановлений администрации Мысковского городского округа №</w:t>
      </w:r>
      <w:r w:rsidRPr="005D1117">
        <w:rPr>
          <w:sz w:val="26"/>
          <w:szCs w:val="26"/>
        </w:rPr>
        <w:t xml:space="preserve"> </w:t>
      </w:r>
      <w:r w:rsidR="00D71867" w:rsidRPr="005D1117">
        <w:rPr>
          <w:sz w:val="26"/>
          <w:szCs w:val="26"/>
        </w:rPr>
        <w:t xml:space="preserve">815 от 24.06.2019 г и №884 от 04.07.2019г «О переводе категории земель». </w:t>
      </w:r>
    </w:p>
    <w:p w:rsidR="00F60133" w:rsidRDefault="006316E2" w:rsidP="00C21F15">
      <w:pPr>
        <w:spacing w:line="276" w:lineRule="auto"/>
        <w:ind w:firstLine="851"/>
        <w:jc w:val="both"/>
        <w:rPr>
          <w:sz w:val="26"/>
          <w:szCs w:val="26"/>
        </w:rPr>
      </w:pPr>
      <w:r>
        <w:rPr>
          <w:sz w:val="26"/>
          <w:szCs w:val="26"/>
        </w:rPr>
        <w:t xml:space="preserve">Ведутся судебные разбирательства по поводу </w:t>
      </w:r>
      <w:r>
        <w:rPr>
          <w:sz w:val="26"/>
          <w:szCs w:val="26"/>
        </w:rPr>
        <w:t>сни</w:t>
      </w:r>
      <w:r>
        <w:rPr>
          <w:sz w:val="26"/>
          <w:szCs w:val="26"/>
        </w:rPr>
        <w:t>жения</w:t>
      </w:r>
      <w:r>
        <w:rPr>
          <w:sz w:val="26"/>
          <w:szCs w:val="26"/>
        </w:rPr>
        <w:t xml:space="preserve"> кадастров</w:t>
      </w:r>
      <w:r w:rsidR="00F60133">
        <w:rPr>
          <w:sz w:val="26"/>
          <w:szCs w:val="26"/>
        </w:rPr>
        <w:t>ой</w:t>
      </w:r>
      <w:r>
        <w:rPr>
          <w:sz w:val="26"/>
          <w:szCs w:val="26"/>
        </w:rPr>
        <w:t xml:space="preserve"> стоимост</w:t>
      </w:r>
      <w:r w:rsidR="00F60133">
        <w:rPr>
          <w:sz w:val="26"/>
          <w:szCs w:val="26"/>
        </w:rPr>
        <w:t>и</w:t>
      </w:r>
      <w:r>
        <w:rPr>
          <w:sz w:val="26"/>
          <w:szCs w:val="26"/>
        </w:rPr>
        <w:t xml:space="preserve"> по земельным участкам</w:t>
      </w:r>
      <w:r>
        <w:rPr>
          <w:sz w:val="26"/>
          <w:szCs w:val="26"/>
        </w:rPr>
        <w:t xml:space="preserve"> ПАО «Южный Кузбасс», </w:t>
      </w:r>
      <w:r w:rsidR="00F60133">
        <w:rPr>
          <w:sz w:val="26"/>
          <w:szCs w:val="26"/>
        </w:rPr>
        <w:t>который</w:t>
      </w:r>
      <w:r>
        <w:rPr>
          <w:sz w:val="26"/>
          <w:szCs w:val="26"/>
        </w:rPr>
        <w:t xml:space="preserve"> установил кадастровую стоимость в размере </w:t>
      </w:r>
      <w:r w:rsidR="00F60133">
        <w:rPr>
          <w:sz w:val="26"/>
          <w:szCs w:val="26"/>
        </w:rPr>
        <w:t xml:space="preserve">рыночной </w:t>
      </w:r>
      <w:r w:rsidR="00F60133" w:rsidRPr="005D1117">
        <w:rPr>
          <w:sz w:val="26"/>
          <w:szCs w:val="26"/>
        </w:rPr>
        <w:t>за</w:t>
      </w:r>
      <w:r w:rsidR="00A402ED" w:rsidRPr="005D1117">
        <w:rPr>
          <w:sz w:val="26"/>
          <w:szCs w:val="26"/>
        </w:rPr>
        <w:t xml:space="preserve"> 20</w:t>
      </w:r>
      <w:r w:rsidR="00F60133">
        <w:rPr>
          <w:sz w:val="26"/>
          <w:szCs w:val="26"/>
        </w:rPr>
        <w:t>16</w:t>
      </w:r>
      <w:r w:rsidR="00A402ED" w:rsidRPr="005D1117">
        <w:rPr>
          <w:sz w:val="26"/>
          <w:szCs w:val="26"/>
        </w:rPr>
        <w:t>-2022годы.</w:t>
      </w:r>
      <w:r w:rsidR="00F60133">
        <w:rPr>
          <w:sz w:val="26"/>
          <w:szCs w:val="26"/>
        </w:rPr>
        <w:t xml:space="preserve"> </w:t>
      </w:r>
    </w:p>
    <w:p w:rsidR="00E50FB8" w:rsidRPr="005D1117" w:rsidRDefault="00F60133" w:rsidP="00C21F15">
      <w:pPr>
        <w:spacing w:line="276" w:lineRule="auto"/>
        <w:ind w:firstLine="851"/>
        <w:jc w:val="both"/>
        <w:rPr>
          <w:sz w:val="26"/>
          <w:szCs w:val="26"/>
        </w:rPr>
      </w:pPr>
      <w:r>
        <w:rPr>
          <w:sz w:val="26"/>
          <w:szCs w:val="26"/>
        </w:rPr>
        <w:t xml:space="preserve">При формировании бюджета    данные о ходе судебных разбирательств не предоставлены.  </w:t>
      </w:r>
    </w:p>
    <w:p w:rsidR="002B09A6" w:rsidRPr="005D1117" w:rsidRDefault="002B09A6" w:rsidP="00C21F15">
      <w:pPr>
        <w:spacing w:line="276" w:lineRule="auto"/>
        <w:ind w:firstLine="851"/>
        <w:jc w:val="both"/>
        <w:rPr>
          <w:sz w:val="26"/>
          <w:szCs w:val="26"/>
        </w:rPr>
      </w:pPr>
    </w:p>
    <w:p w:rsidR="00C45513" w:rsidRPr="005D1117" w:rsidRDefault="00A526C6" w:rsidP="00C21F15">
      <w:pPr>
        <w:spacing w:line="276" w:lineRule="auto"/>
        <w:ind w:firstLine="851"/>
        <w:jc w:val="both"/>
        <w:rPr>
          <w:b/>
          <w:sz w:val="26"/>
          <w:szCs w:val="26"/>
        </w:rPr>
      </w:pPr>
      <w:r w:rsidRPr="005D1117">
        <w:rPr>
          <w:b/>
          <w:sz w:val="26"/>
          <w:szCs w:val="26"/>
        </w:rPr>
        <w:t>Доходы от сдачи в аренду имущества</w:t>
      </w:r>
      <w:r w:rsidR="00C45513" w:rsidRPr="005D1117">
        <w:rPr>
          <w:b/>
          <w:sz w:val="26"/>
          <w:szCs w:val="26"/>
        </w:rPr>
        <w:t xml:space="preserve">, </w:t>
      </w:r>
      <w:r w:rsidR="007F6B03" w:rsidRPr="005D1117">
        <w:rPr>
          <w:b/>
          <w:sz w:val="26"/>
          <w:szCs w:val="26"/>
        </w:rPr>
        <w:t>составляющего казну городских округов (за исключением земельных участков)</w:t>
      </w:r>
    </w:p>
    <w:p w:rsidR="00244CD6" w:rsidRPr="005D1117" w:rsidRDefault="00CD6056" w:rsidP="00C21F15">
      <w:pPr>
        <w:spacing w:line="276" w:lineRule="auto"/>
        <w:ind w:firstLine="851"/>
        <w:jc w:val="both"/>
        <w:rPr>
          <w:sz w:val="26"/>
          <w:szCs w:val="26"/>
        </w:rPr>
      </w:pPr>
      <w:r w:rsidRPr="005D1117">
        <w:rPr>
          <w:sz w:val="26"/>
          <w:szCs w:val="26"/>
        </w:rPr>
        <w:t xml:space="preserve">Прогнозируемые доходы бюджета от сдачи в аренду муниципального </w:t>
      </w:r>
      <w:r w:rsidR="00246EAF" w:rsidRPr="005D1117">
        <w:rPr>
          <w:sz w:val="26"/>
          <w:szCs w:val="26"/>
        </w:rPr>
        <w:t>и</w:t>
      </w:r>
      <w:r w:rsidRPr="005D1117">
        <w:rPr>
          <w:sz w:val="26"/>
          <w:szCs w:val="26"/>
        </w:rPr>
        <w:t>мущества учитыва</w:t>
      </w:r>
      <w:r w:rsidR="00A84B9B" w:rsidRPr="005D1117">
        <w:rPr>
          <w:sz w:val="26"/>
          <w:szCs w:val="26"/>
        </w:rPr>
        <w:t>ю</w:t>
      </w:r>
      <w:r w:rsidRPr="005D1117">
        <w:rPr>
          <w:sz w:val="26"/>
          <w:szCs w:val="26"/>
        </w:rPr>
        <w:t>т установление рыночных ставок арендной платы за польз</w:t>
      </w:r>
      <w:r w:rsidR="0063287D" w:rsidRPr="005D1117">
        <w:rPr>
          <w:sz w:val="26"/>
          <w:szCs w:val="26"/>
        </w:rPr>
        <w:t>ование муниципальным имуществом</w:t>
      </w:r>
      <w:r w:rsidR="00A84B9B" w:rsidRPr="005D1117">
        <w:rPr>
          <w:sz w:val="26"/>
          <w:szCs w:val="26"/>
        </w:rPr>
        <w:t>.</w:t>
      </w:r>
      <w:r w:rsidRPr="005D1117">
        <w:rPr>
          <w:sz w:val="26"/>
          <w:szCs w:val="26"/>
        </w:rPr>
        <w:t xml:space="preserve"> </w:t>
      </w:r>
    </w:p>
    <w:p w:rsidR="000E40DE" w:rsidRPr="005D1117" w:rsidRDefault="00246EAF" w:rsidP="00C21F15">
      <w:pPr>
        <w:spacing w:line="276" w:lineRule="auto"/>
        <w:ind w:firstLine="851"/>
        <w:jc w:val="both"/>
        <w:rPr>
          <w:sz w:val="26"/>
          <w:szCs w:val="26"/>
        </w:rPr>
      </w:pPr>
      <w:r w:rsidRPr="005D1117">
        <w:rPr>
          <w:sz w:val="26"/>
          <w:szCs w:val="26"/>
        </w:rPr>
        <w:t xml:space="preserve"> </w:t>
      </w:r>
      <w:r w:rsidR="00CD6056" w:rsidRPr="005D1117">
        <w:rPr>
          <w:sz w:val="26"/>
          <w:szCs w:val="26"/>
        </w:rPr>
        <w:t xml:space="preserve">Данные по доходам от аренды имущества </w:t>
      </w:r>
      <w:r w:rsidR="00561B1F" w:rsidRPr="005D1117">
        <w:rPr>
          <w:sz w:val="26"/>
          <w:szCs w:val="26"/>
        </w:rPr>
        <w:t>предоставлены Комитетом</w:t>
      </w:r>
      <w:r w:rsidR="00CD6056" w:rsidRPr="005D1117">
        <w:rPr>
          <w:sz w:val="26"/>
          <w:szCs w:val="26"/>
        </w:rPr>
        <w:t xml:space="preserve"> по управлению имущество</w:t>
      </w:r>
      <w:r w:rsidR="00B20012" w:rsidRPr="005D1117">
        <w:rPr>
          <w:sz w:val="26"/>
          <w:szCs w:val="26"/>
        </w:rPr>
        <w:t>м</w:t>
      </w:r>
      <w:r w:rsidR="00CD6056" w:rsidRPr="005D1117">
        <w:rPr>
          <w:sz w:val="26"/>
          <w:szCs w:val="26"/>
        </w:rPr>
        <w:t>, как администрато</w:t>
      </w:r>
      <w:r w:rsidR="00487B47" w:rsidRPr="005D1117">
        <w:rPr>
          <w:sz w:val="26"/>
          <w:szCs w:val="26"/>
        </w:rPr>
        <w:t>р</w:t>
      </w:r>
      <w:r w:rsidR="00CD4398" w:rsidRPr="005D1117">
        <w:rPr>
          <w:sz w:val="26"/>
          <w:szCs w:val="26"/>
        </w:rPr>
        <w:t>ом</w:t>
      </w:r>
      <w:r w:rsidR="00487B47" w:rsidRPr="005D1117">
        <w:rPr>
          <w:sz w:val="26"/>
          <w:szCs w:val="26"/>
        </w:rPr>
        <w:t xml:space="preserve"> доход</w:t>
      </w:r>
      <w:r w:rsidR="00CD4398" w:rsidRPr="005D1117">
        <w:rPr>
          <w:sz w:val="26"/>
          <w:szCs w:val="26"/>
        </w:rPr>
        <w:t>ов</w:t>
      </w:r>
      <w:r w:rsidR="00487B47" w:rsidRPr="005D1117">
        <w:rPr>
          <w:sz w:val="26"/>
          <w:szCs w:val="26"/>
        </w:rPr>
        <w:t xml:space="preserve"> бюджета</w:t>
      </w:r>
      <w:r w:rsidR="000A24BC" w:rsidRPr="005D1117">
        <w:rPr>
          <w:sz w:val="26"/>
          <w:szCs w:val="26"/>
        </w:rPr>
        <w:t>.</w:t>
      </w:r>
      <w:r w:rsidR="000E40DE" w:rsidRPr="005D1117">
        <w:rPr>
          <w:sz w:val="26"/>
          <w:szCs w:val="26"/>
        </w:rPr>
        <w:t xml:space="preserve"> </w:t>
      </w:r>
    </w:p>
    <w:p w:rsidR="00797E69" w:rsidRPr="005D1117" w:rsidRDefault="00ED2A54" w:rsidP="00C21F15">
      <w:pPr>
        <w:spacing w:line="276" w:lineRule="auto"/>
        <w:ind w:firstLine="851"/>
        <w:jc w:val="both"/>
        <w:rPr>
          <w:sz w:val="26"/>
          <w:szCs w:val="26"/>
        </w:rPr>
      </w:pPr>
      <w:r w:rsidRPr="005D1117">
        <w:rPr>
          <w:sz w:val="26"/>
          <w:szCs w:val="26"/>
        </w:rPr>
        <w:t xml:space="preserve"> </w:t>
      </w:r>
      <w:r w:rsidR="00A734BF" w:rsidRPr="005D1117">
        <w:rPr>
          <w:sz w:val="26"/>
          <w:szCs w:val="26"/>
        </w:rPr>
        <w:t xml:space="preserve"> </w:t>
      </w:r>
      <w:r w:rsidR="00797E69" w:rsidRPr="005D1117">
        <w:rPr>
          <w:sz w:val="26"/>
          <w:szCs w:val="26"/>
        </w:rPr>
        <w:t xml:space="preserve">Прогноз </w:t>
      </w:r>
      <w:r w:rsidR="000E40DE" w:rsidRPr="005D1117">
        <w:rPr>
          <w:sz w:val="26"/>
          <w:szCs w:val="26"/>
        </w:rPr>
        <w:t xml:space="preserve"> </w:t>
      </w:r>
      <w:r w:rsidR="00FA1584" w:rsidRPr="005D1117">
        <w:rPr>
          <w:sz w:val="26"/>
          <w:szCs w:val="26"/>
        </w:rPr>
        <w:t xml:space="preserve">  доходов </w:t>
      </w:r>
      <w:r w:rsidR="000B265B" w:rsidRPr="005D1117">
        <w:rPr>
          <w:sz w:val="26"/>
          <w:szCs w:val="26"/>
        </w:rPr>
        <w:t>на</w:t>
      </w:r>
      <w:r w:rsidR="00FA1584" w:rsidRPr="005D1117">
        <w:rPr>
          <w:sz w:val="26"/>
          <w:szCs w:val="26"/>
        </w:rPr>
        <w:t xml:space="preserve">   20</w:t>
      </w:r>
      <w:r w:rsidR="007F6B03" w:rsidRPr="005D1117">
        <w:rPr>
          <w:sz w:val="26"/>
          <w:szCs w:val="26"/>
        </w:rPr>
        <w:t>2</w:t>
      </w:r>
      <w:r w:rsidR="00FC3F69" w:rsidRPr="005D1117">
        <w:rPr>
          <w:sz w:val="26"/>
          <w:szCs w:val="26"/>
        </w:rPr>
        <w:t>5</w:t>
      </w:r>
      <w:r w:rsidR="00FA1584" w:rsidRPr="005D1117">
        <w:rPr>
          <w:sz w:val="26"/>
          <w:szCs w:val="26"/>
        </w:rPr>
        <w:t xml:space="preserve"> год</w:t>
      </w:r>
      <w:r w:rsidR="00C262D5" w:rsidRPr="005D1117">
        <w:rPr>
          <w:sz w:val="26"/>
          <w:szCs w:val="26"/>
        </w:rPr>
        <w:t xml:space="preserve">  определен</w:t>
      </w:r>
      <w:r w:rsidR="000B265B" w:rsidRPr="005D1117">
        <w:rPr>
          <w:sz w:val="26"/>
          <w:szCs w:val="26"/>
        </w:rPr>
        <w:t xml:space="preserve"> по фактическому начислению арендной платы за 20</w:t>
      </w:r>
      <w:r w:rsidR="00C022FD" w:rsidRPr="005D1117">
        <w:rPr>
          <w:sz w:val="26"/>
          <w:szCs w:val="26"/>
        </w:rPr>
        <w:t>2</w:t>
      </w:r>
      <w:r w:rsidR="00FC3F69" w:rsidRPr="005D1117">
        <w:rPr>
          <w:sz w:val="26"/>
          <w:szCs w:val="26"/>
        </w:rPr>
        <w:t>4</w:t>
      </w:r>
      <w:r w:rsidR="000B265B" w:rsidRPr="005D1117">
        <w:rPr>
          <w:sz w:val="26"/>
          <w:szCs w:val="26"/>
        </w:rPr>
        <w:t xml:space="preserve"> год с учетом  </w:t>
      </w:r>
      <w:r w:rsidR="00C262D5" w:rsidRPr="005D1117">
        <w:rPr>
          <w:sz w:val="26"/>
          <w:szCs w:val="26"/>
        </w:rPr>
        <w:t xml:space="preserve"> отчуждени</w:t>
      </w:r>
      <w:r w:rsidR="000B265B" w:rsidRPr="005D1117">
        <w:rPr>
          <w:sz w:val="26"/>
          <w:szCs w:val="26"/>
        </w:rPr>
        <w:t>я</w:t>
      </w:r>
      <w:r w:rsidR="00C262D5" w:rsidRPr="005D1117">
        <w:rPr>
          <w:sz w:val="26"/>
          <w:szCs w:val="26"/>
        </w:rPr>
        <w:t xml:space="preserve"> или перепрофилировани</w:t>
      </w:r>
      <w:r w:rsidR="000B265B" w:rsidRPr="005D1117">
        <w:rPr>
          <w:sz w:val="26"/>
          <w:szCs w:val="26"/>
        </w:rPr>
        <w:t>я</w:t>
      </w:r>
      <w:r w:rsidR="00C262D5" w:rsidRPr="005D1117">
        <w:rPr>
          <w:sz w:val="26"/>
          <w:szCs w:val="26"/>
        </w:rPr>
        <w:t xml:space="preserve"> </w:t>
      </w:r>
      <w:r w:rsidR="00797E69" w:rsidRPr="005D1117">
        <w:rPr>
          <w:sz w:val="26"/>
          <w:szCs w:val="26"/>
        </w:rPr>
        <w:t>муниципального недвижимого имущества  за счет приватизации муниципального имущества, а также за счет безвозмездной передачи муниципального имущества в федеральную собственность и</w:t>
      </w:r>
      <w:r w:rsidR="00CD4398" w:rsidRPr="005D1117">
        <w:rPr>
          <w:sz w:val="26"/>
          <w:szCs w:val="26"/>
        </w:rPr>
        <w:t>ли</w:t>
      </w:r>
      <w:r w:rsidR="00797E69" w:rsidRPr="005D1117">
        <w:rPr>
          <w:sz w:val="26"/>
          <w:szCs w:val="26"/>
        </w:rPr>
        <w:t xml:space="preserve"> в собственность</w:t>
      </w:r>
      <w:r w:rsidR="00C262D5" w:rsidRPr="005D1117">
        <w:rPr>
          <w:sz w:val="26"/>
          <w:szCs w:val="26"/>
        </w:rPr>
        <w:t xml:space="preserve"> </w:t>
      </w:r>
      <w:r w:rsidR="0063287D" w:rsidRPr="005D1117">
        <w:rPr>
          <w:sz w:val="26"/>
          <w:szCs w:val="26"/>
        </w:rPr>
        <w:t>субъекта Российской Федерации (</w:t>
      </w:r>
      <w:r w:rsidR="00C262D5" w:rsidRPr="005D1117">
        <w:rPr>
          <w:sz w:val="26"/>
          <w:szCs w:val="26"/>
        </w:rPr>
        <w:t xml:space="preserve">согласно п\п.4 пункта 8 статьи 85 </w:t>
      </w:r>
      <w:r w:rsidR="00797E69" w:rsidRPr="005D1117">
        <w:rPr>
          <w:sz w:val="26"/>
          <w:szCs w:val="26"/>
        </w:rPr>
        <w:t xml:space="preserve">  </w:t>
      </w:r>
      <w:r w:rsidR="00C262D5" w:rsidRPr="005D1117">
        <w:rPr>
          <w:sz w:val="26"/>
          <w:szCs w:val="26"/>
        </w:rPr>
        <w:t xml:space="preserve">Федерального Закона  Российской Федерации </w:t>
      </w:r>
      <w:r w:rsidR="00797E69" w:rsidRPr="005D1117">
        <w:rPr>
          <w:sz w:val="26"/>
          <w:szCs w:val="26"/>
        </w:rPr>
        <w:t xml:space="preserve"> </w:t>
      </w:r>
      <w:r w:rsidR="00C262D5" w:rsidRPr="005D1117">
        <w:rPr>
          <w:sz w:val="26"/>
          <w:szCs w:val="26"/>
        </w:rPr>
        <w:t xml:space="preserve">от </w:t>
      </w:r>
      <w:r w:rsidR="00C262D5" w:rsidRPr="005D1117">
        <w:rPr>
          <w:sz w:val="26"/>
          <w:szCs w:val="26"/>
        </w:rPr>
        <w:lastRenderedPageBreak/>
        <w:t>06.10.2003  № 131-ФЗ «Об общих принципах организации местного самоуправления в Российской Федерации»</w:t>
      </w:r>
      <w:r w:rsidR="0099133C" w:rsidRPr="005D1117">
        <w:rPr>
          <w:sz w:val="26"/>
          <w:szCs w:val="26"/>
        </w:rPr>
        <w:t>, а так же ликвидной задолженности</w:t>
      </w:r>
      <w:r w:rsidR="00C262D5" w:rsidRPr="005D1117">
        <w:rPr>
          <w:sz w:val="26"/>
          <w:szCs w:val="26"/>
        </w:rPr>
        <w:t>.</w:t>
      </w:r>
    </w:p>
    <w:p w:rsidR="007F6B03" w:rsidRPr="005D1117" w:rsidRDefault="000D75A0" w:rsidP="00C21F15">
      <w:pPr>
        <w:spacing w:line="276" w:lineRule="auto"/>
        <w:ind w:firstLine="851"/>
        <w:jc w:val="both"/>
        <w:rPr>
          <w:sz w:val="26"/>
          <w:szCs w:val="26"/>
        </w:rPr>
      </w:pPr>
      <w:r w:rsidRPr="005D1117">
        <w:rPr>
          <w:sz w:val="26"/>
          <w:szCs w:val="26"/>
        </w:rPr>
        <w:t>Изменение</w:t>
      </w:r>
      <w:r w:rsidR="007F6B03" w:rsidRPr="005D1117">
        <w:rPr>
          <w:sz w:val="26"/>
          <w:szCs w:val="26"/>
        </w:rPr>
        <w:t xml:space="preserve"> прогнозируемых доходов, </w:t>
      </w:r>
      <w:r w:rsidRPr="005D1117">
        <w:rPr>
          <w:sz w:val="26"/>
          <w:szCs w:val="26"/>
        </w:rPr>
        <w:t xml:space="preserve">может быть </w:t>
      </w:r>
      <w:r w:rsidR="007F6B03" w:rsidRPr="005D1117">
        <w:rPr>
          <w:sz w:val="26"/>
          <w:szCs w:val="26"/>
        </w:rPr>
        <w:t>связано с расторжением договоров аренды, а также перезаключением договоров аренды на новые сроки, стоимость 1м.кв. которых ниже, чем в предыдущем периоде.</w:t>
      </w:r>
    </w:p>
    <w:p w:rsidR="00A734BF" w:rsidRPr="005D1117" w:rsidRDefault="00550777" w:rsidP="00A1743A">
      <w:pPr>
        <w:ind w:left="8496" w:right="-1" w:firstLine="708"/>
        <w:jc w:val="both"/>
        <w:rPr>
          <w:bCs/>
          <w:sz w:val="26"/>
          <w:szCs w:val="26"/>
        </w:rPr>
      </w:pPr>
      <w:proofErr w:type="spellStart"/>
      <w:r w:rsidRPr="005D1117">
        <w:rPr>
          <w:bCs/>
          <w:sz w:val="26"/>
          <w:szCs w:val="26"/>
        </w:rPr>
        <w:t>т</w:t>
      </w:r>
      <w:r w:rsidR="00A734BF" w:rsidRPr="005D1117">
        <w:rPr>
          <w:bCs/>
          <w:sz w:val="26"/>
          <w:szCs w:val="26"/>
        </w:rPr>
        <w:t>ыс.руб</w:t>
      </w:r>
      <w:proofErr w:type="spellEnd"/>
      <w:r w:rsidR="00A734BF" w:rsidRPr="005D1117">
        <w:rPr>
          <w:bCs/>
          <w:sz w:val="26"/>
          <w:szCs w:val="26"/>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4"/>
        <w:gridCol w:w="2084"/>
        <w:gridCol w:w="2084"/>
        <w:gridCol w:w="2084"/>
        <w:gridCol w:w="2085"/>
      </w:tblGrid>
      <w:tr w:rsidR="00A734BF" w:rsidRPr="005D1117">
        <w:tc>
          <w:tcPr>
            <w:tcW w:w="2084" w:type="dxa"/>
            <w:shd w:val="clear" w:color="auto" w:fill="auto"/>
          </w:tcPr>
          <w:p w:rsidR="00A734BF" w:rsidRPr="005D1117" w:rsidRDefault="00A734BF" w:rsidP="00A402ED">
            <w:pPr>
              <w:jc w:val="both"/>
              <w:rPr>
                <w:sz w:val="26"/>
                <w:szCs w:val="26"/>
              </w:rPr>
            </w:pPr>
            <w:r w:rsidRPr="005D1117">
              <w:rPr>
                <w:sz w:val="26"/>
                <w:szCs w:val="26"/>
              </w:rPr>
              <w:t>Уточненный план на</w:t>
            </w:r>
            <w:r w:rsidR="00A402ED" w:rsidRPr="005D1117">
              <w:rPr>
                <w:sz w:val="26"/>
                <w:szCs w:val="26"/>
              </w:rPr>
              <w:t xml:space="preserve"> 01.1</w:t>
            </w:r>
            <w:r w:rsidR="008A4D23" w:rsidRPr="005D1117">
              <w:rPr>
                <w:sz w:val="26"/>
                <w:szCs w:val="26"/>
              </w:rPr>
              <w:t>0</w:t>
            </w:r>
            <w:r w:rsidR="00A402ED" w:rsidRPr="005D1117">
              <w:rPr>
                <w:sz w:val="26"/>
                <w:szCs w:val="26"/>
              </w:rPr>
              <w:t>.202</w:t>
            </w:r>
            <w:r w:rsidR="008A4D23" w:rsidRPr="005D1117">
              <w:rPr>
                <w:sz w:val="26"/>
                <w:szCs w:val="26"/>
              </w:rPr>
              <w:t>4</w:t>
            </w:r>
            <w:r w:rsidR="00C022FD" w:rsidRPr="005D1117">
              <w:rPr>
                <w:sz w:val="26"/>
                <w:szCs w:val="26"/>
              </w:rPr>
              <w:t xml:space="preserve"> </w:t>
            </w:r>
            <w:r w:rsidRPr="005D1117">
              <w:rPr>
                <w:sz w:val="26"/>
                <w:szCs w:val="26"/>
              </w:rPr>
              <w:t>г</w:t>
            </w:r>
          </w:p>
        </w:tc>
        <w:tc>
          <w:tcPr>
            <w:tcW w:w="2084" w:type="dxa"/>
            <w:shd w:val="clear" w:color="auto" w:fill="auto"/>
          </w:tcPr>
          <w:p w:rsidR="00A734BF" w:rsidRPr="005D1117" w:rsidRDefault="00A54694" w:rsidP="00A402ED">
            <w:pPr>
              <w:jc w:val="both"/>
              <w:rPr>
                <w:sz w:val="26"/>
                <w:szCs w:val="26"/>
              </w:rPr>
            </w:pPr>
            <w:r w:rsidRPr="005D1117">
              <w:rPr>
                <w:sz w:val="26"/>
                <w:szCs w:val="26"/>
              </w:rPr>
              <w:t>Исполнение на 01.1</w:t>
            </w:r>
            <w:r w:rsidR="008A4D23" w:rsidRPr="005D1117">
              <w:rPr>
                <w:sz w:val="26"/>
                <w:szCs w:val="26"/>
              </w:rPr>
              <w:t>0</w:t>
            </w:r>
            <w:r w:rsidR="005E73C1" w:rsidRPr="005D1117">
              <w:rPr>
                <w:sz w:val="26"/>
                <w:szCs w:val="26"/>
              </w:rPr>
              <w:t>.</w:t>
            </w:r>
            <w:r w:rsidR="00A734BF" w:rsidRPr="005D1117">
              <w:rPr>
                <w:sz w:val="26"/>
                <w:szCs w:val="26"/>
              </w:rPr>
              <w:t>20</w:t>
            </w:r>
            <w:r w:rsidR="00C022FD" w:rsidRPr="005D1117">
              <w:rPr>
                <w:sz w:val="26"/>
                <w:szCs w:val="26"/>
              </w:rPr>
              <w:t>2</w:t>
            </w:r>
            <w:r w:rsidR="008A4D23" w:rsidRPr="005D1117">
              <w:rPr>
                <w:sz w:val="26"/>
                <w:szCs w:val="26"/>
              </w:rPr>
              <w:t>4</w:t>
            </w:r>
            <w:r w:rsidR="00A734BF" w:rsidRPr="005D1117">
              <w:rPr>
                <w:sz w:val="26"/>
                <w:szCs w:val="26"/>
              </w:rPr>
              <w:t>г</w:t>
            </w:r>
          </w:p>
        </w:tc>
        <w:tc>
          <w:tcPr>
            <w:tcW w:w="2084" w:type="dxa"/>
            <w:shd w:val="clear" w:color="auto" w:fill="auto"/>
          </w:tcPr>
          <w:p w:rsidR="00A734BF" w:rsidRPr="005D1117" w:rsidRDefault="00A734BF" w:rsidP="00A402ED">
            <w:pPr>
              <w:jc w:val="both"/>
              <w:rPr>
                <w:sz w:val="26"/>
                <w:szCs w:val="26"/>
              </w:rPr>
            </w:pPr>
            <w:r w:rsidRPr="005D1117">
              <w:rPr>
                <w:sz w:val="26"/>
                <w:szCs w:val="26"/>
              </w:rPr>
              <w:t>План 20</w:t>
            </w:r>
            <w:r w:rsidR="007F6B03" w:rsidRPr="005D1117">
              <w:rPr>
                <w:sz w:val="26"/>
                <w:szCs w:val="26"/>
              </w:rPr>
              <w:t>2</w:t>
            </w:r>
            <w:r w:rsidR="008A4D23" w:rsidRPr="005D1117">
              <w:rPr>
                <w:sz w:val="26"/>
                <w:szCs w:val="26"/>
              </w:rPr>
              <w:t>5</w:t>
            </w:r>
            <w:r w:rsidRPr="005D1117">
              <w:rPr>
                <w:sz w:val="26"/>
                <w:szCs w:val="26"/>
              </w:rPr>
              <w:t>г.</w:t>
            </w:r>
          </w:p>
        </w:tc>
        <w:tc>
          <w:tcPr>
            <w:tcW w:w="2084" w:type="dxa"/>
            <w:shd w:val="clear" w:color="auto" w:fill="auto"/>
          </w:tcPr>
          <w:p w:rsidR="00A734BF" w:rsidRPr="005D1117" w:rsidRDefault="00A734BF" w:rsidP="00A402ED">
            <w:pPr>
              <w:rPr>
                <w:sz w:val="26"/>
                <w:szCs w:val="26"/>
              </w:rPr>
            </w:pPr>
            <w:r w:rsidRPr="005D1117">
              <w:rPr>
                <w:sz w:val="26"/>
                <w:szCs w:val="26"/>
              </w:rPr>
              <w:t>План 20</w:t>
            </w:r>
            <w:r w:rsidR="00561B1F" w:rsidRPr="005D1117">
              <w:rPr>
                <w:sz w:val="26"/>
                <w:szCs w:val="26"/>
              </w:rPr>
              <w:t>2</w:t>
            </w:r>
            <w:r w:rsidR="008A4D23" w:rsidRPr="005D1117">
              <w:rPr>
                <w:sz w:val="26"/>
                <w:szCs w:val="26"/>
              </w:rPr>
              <w:t>6</w:t>
            </w:r>
            <w:r w:rsidRPr="005D1117">
              <w:rPr>
                <w:sz w:val="26"/>
                <w:szCs w:val="26"/>
              </w:rPr>
              <w:t>г.</w:t>
            </w:r>
          </w:p>
        </w:tc>
        <w:tc>
          <w:tcPr>
            <w:tcW w:w="2085" w:type="dxa"/>
            <w:shd w:val="clear" w:color="auto" w:fill="auto"/>
          </w:tcPr>
          <w:p w:rsidR="00A734BF" w:rsidRPr="005D1117" w:rsidRDefault="00A734BF" w:rsidP="00A402ED">
            <w:pPr>
              <w:rPr>
                <w:sz w:val="26"/>
                <w:szCs w:val="26"/>
              </w:rPr>
            </w:pPr>
            <w:r w:rsidRPr="005D1117">
              <w:rPr>
                <w:sz w:val="26"/>
                <w:szCs w:val="26"/>
              </w:rPr>
              <w:t>План 20</w:t>
            </w:r>
            <w:r w:rsidR="002B09A6" w:rsidRPr="005D1117">
              <w:rPr>
                <w:sz w:val="26"/>
                <w:szCs w:val="26"/>
              </w:rPr>
              <w:t>2</w:t>
            </w:r>
            <w:r w:rsidR="008A4D23" w:rsidRPr="005D1117">
              <w:rPr>
                <w:sz w:val="26"/>
                <w:szCs w:val="26"/>
              </w:rPr>
              <w:t>7</w:t>
            </w:r>
            <w:r w:rsidRPr="005D1117">
              <w:rPr>
                <w:sz w:val="26"/>
                <w:szCs w:val="26"/>
              </w:rPr>
              <w:t>г.</w:t>
            </w:r>
          </w:p>
        </w:tc>
      </w:tr>
      <w:tr w:rsidR="00A734BF" w:rsidRPr="005D1117">
        <w:tc>
          <w:tcPr>
            <w:tcW w:w="2084" w:type="dxa"/>
            <w:shd w:val="clear" w:color="auto" w:fill="auto"/>
          </w:tcPr>
          <w:p w:rsidR="00A734BF" w:rsidRPr="005D1117" w:rsidRDefault="005A1DFC" w:rsidP="00A402ED">
            <w:pPr>
              <w:jc w:val="both"/>
              <w:rPr>
                <w:sz w:val="26"/>
                <w:szCs w:val="26"/>
              </w:rPr>
            </w:pPr>
            <w:r w:rsidRPr="005D1117">
              <w:rPr>
                <w:sz w:val="26"/>
                <w:szCs w:val="26"/>
              </w:rPr>
              <w:t>5 </w:t>
            </w:r>
            <w:r w:rsidR="00724523" w:rsidRPr="005D1117">
              <w:rPr>
                <w:sz w:val="26"/>
                <w:szCs w:val="26"/>
              </w:rPr>
              <w:t>8</w:t>
            </w:r>
            <w:r w:rsidR="00A402ED" w:rsidRPr="005D1117">
              <w:rPr>
                <w:sz w:val="26"/>
                <w:szCs w:val="26"/>
              </w:rPr>
              <w:t>00</w:t>
            </w:r>
            <w:r w:rsidRPr="005D1117">
              <w:rPr>
                <w:sz w:val="26"/>
                <w:szCs w:val="26"/>
              </w:rPr>
              <w:t>,0</w:t>
            </w:r>
          </w:p>
        </w:tc>
        <w:tc>
          <w:tcPr>
            <w:tcW w:w="2084" w:type="dxa"/>
            <w:shd w:val="clear" w:color="auto" w:fill="auto"/>
          </w:tcPr>
          <w:p w:rsidR="00A734BF" w:rsidRPr="005D1117" w:rsidRDefault="00724523" w:rsidP="005A1DFC">
            <w:pPr>
              <w:jc w:val="both"/>
              <w:rPr>
                <w:sz w:val="26"/>
                <w:szCs w:val="26"/>
              </w:rPr>
            </w:pPr>
            <w:r w:rsidRPr="005D1117">
              <w:rPr>
                <w:sz w:val="26"/>
                <w:szCs w:val="26"/>
              </w:rPr>
              <w:t>4 529,4</w:t>
            </w:r>
          </w:p>
        </w:tc>
        <w:tc>
          <w:tcPr>
            <w:tcW w:w="2084" w:type="dxa"/>
            <w:shd w:val="clear" w:color="auto" w:fill="auto"/>
          </w:tcPr>
          <w:p w:rsidR="00A734BF" w:rsidRPr="005D1117" w:rsidRDefault="005A1DFC" w:rsidP="00A402ED">
            <w:pPr>
              <w:jc w:val="both"/>
              <w:rPr>
                <w:sz w:val="26"/>
                <w:szCs w:val="26"/>
              </w:rPr>
            </w:pPr>
            <w:r w:rsidRPr="005D1117">
              <w:rPr>
                <w:sz w:val="26"/>
                <w:szCs w:val="26"/>
              </w:rPr>
              <w:t>5 </w:t>
            </w:r>
            <w:r w:rsidR="00A402ED" w:rsidRPr="005D1117">
              <w:rPr>
                <w:sz w:val="26"/>
                <w:szCs w:val="26"/>
              </w:rPr>
              <w:t>8</w:t>
            </w:r>
            <w:r w:rsidR="006C232B" w:rsidRPr="005D1117">
              <w:rPr>
                <w:sz w:val="26"/>
                <w:szCs w:val="26"/>
              </w:rPr>
              <w:t>0</w:t>
            </w:r>
            <w:r w:rsidRPr="005D1117">
              <w:rPr>
                <w:sz w:val="26"/>
                <w:szCs w:val="26"/>
              </w:rPr>
              <w:t>0,0</w:t>
            </w:r>
            <w:r w:rsidR="009B6638" w:rsidRPr="005D1117">
              <w:rPr>
                <w:sz w:val="26"/>
                <w:szCs w:val="26"/>
              </w:rPr>
              <w:t xml:space="preserve"> </w:t>
            </w:r>
          </w:p>
        </w:tc>
        <w:tc>
          <w:tcPr>
            <w:tcW w:w="2084" w:type="dxa"/>
            <w:shd w:val="clear" w:color="auto" w:fill="auto"/>
          </w:tcPr>
          <w:p w:rsidR="00A734BF" w:rsidRPr="005D1117" w:rsidRDefault="005A1DFC" w:rsidP="00A402ED">
            <w:pPr>
              <w:jc w:val="both"/>
              <w:rPr>
                <w:sz w:val="26"/>
                <w:szCs w:val="26"/>
              </w:rPr>
            </w:pPr>
            <w:r w:rsidRPr="005D1117">
              <w:rPr>
                <w:sz w:val="26"/>
                <w:szCs w:val="26"/>
              </w:rPr>
              <w:t xml:space="preserve"> 5 </w:t>
            </w:r>
            <w:r w:rsidR="00A402ED" w:rsidRPr="005D1117">
              <w:rPr>
                <w:sz w:val="26"/>
                <w:szCs w:val="26"/>
              </w:rPr>
              <w:t>80</w:t>
            </w:r>
            <w:r w:rsidRPr="005D1117">
              <w:rPr>
                <w:sz w:val="26"/>
                <w:szCs w:val="26"/>
              </w:rPr>
              <w:t>0</w:t>
            </w:r>
            <w:r w:rsidR="009B6638" w:rsidRPr="005D1117">
              <w:rPr>
                <w:sz w:val="26"/>
                <w:szCs w:val="26"/>
              </w:rPr>
              <w:t>,0</w:t>
            </w:r>
          </w:p>
        </w:tc>
        <w:tc>
          <w:tcPr>
            <w:tcW w:w="2085" w:type="dxa"/>
            <w:shd w:val="clear" w:color="auto" w:fill="auto"/>
          </w:tcPr>
          <w:p w:rsidR="00A734BF" w:rsidRPr="005D1117" w:rsidRDefault="00A402ED" w:rsidP="005A1DFC">
            <w:pPr>
              <w:jc w:val="both"/>
              <w:rPr>
                <w:sz w:val="26"/>
                <w:szCs w:val="26"/>
              </w:rPr>
            </w:pPr>
            <w:r w:rsidRPr="005D1117">
              <w:rPr>
                <w:sz w:val="26"/>
                <w:szCs w:val="26"/>
              </w:rPr>
              <w:t>5 8</w:t>
            </w:r>
            <w:r w:rsidR="006C232B" w:rsidRPr="005D1117">
              <w:rPr>
                <w:sz w:val="26"/>
                <w:szCs w:val="26"/>
              </w:rPr>
              <w:t>00,0</w:t>
            </w:r>
          </w:p>
        </w:tc>
      </w:tr>
    </w:tbl>
    <w:p w:rsidR="00710CB8" w:rsidRPr="005D1117" w:rsidRDefault="00710CB8" w:rsidP="009818B3">
      <w:pPr>
        <w:jc w:val="both"/>
        <w:rPr>
          <w:b/>
          <w:sz w:val="26"/>
          <w:szCs w:val="26"/>
        </w:rPr>
      </w:pPr>
    </w:p>
    <w:p w:rsidR="00255ABC" w:rsidRPr="005D1117" w:rsidRDefault="008A4D23" w:rsidP="00C21F15">
      <w:pPr>
        <w:spacing w:line="276" w:lineRule="auto"/>
        <w:ind w:firstLine="851"/>
        <w:jc w:val="both"/>
        <w:rPr>
          <w:b/>
          <w:sz w:val="26"/>
          <w:szCs w:val="26"/>
        </w:rPr>
      </w:pPr>
      <w:r w:rsidRPr="005D1117">
        <w:rPr>
          <w:b/>
          <w:sz w:val="26"/>
          <w:szCs w:val="26"/>
        </w:rPr>
        <w:t xml:space="preserve"> </w:t>
      </w:r>
      <w:r w:rsidR="00255ABC" w:rsidRPr="005D1117">
        <w:rPr>
          <w:b/>
          <w:sz w:val="26"/>
          <w:szCs w:val="26"/>
        </w:rPr>
        <w:t xml:space="preserve">Плата по соглашениям об установлении сервитута, заключенным органами местного самоуправления городских округов, государственными или муниципальными предприятиями либо </w:t>
      </w:r>
      <w:r w:rsidR="005E73C1" w:rsidRPr="005D1117">
        <w:rPr>
          <w:b/>
          <w:sz w:val="26"/>
          <w:szCs w:val="26"/>
        </w:rPr>
        <w:t>государственными или</w:t>
      </w:r>
      <w:r w:rsidR="00255ABC" w:rsidRPr="005D1117">
        <w:rPr>
          <w:b/>
          <w:sz w:val="26"/>
          <w:szCs w:val="26"/>
        </w:rPr>
        <w:t xml:space="preserve"> муниципальными учреждениями в отношении земельных участков, </w:t>
      </w:r>
      <w:r w:rsidR="005E73C1" w:rsidRPr="005D1117">
        <w:rPr>
          <w:b/>
          <w:sz w:val="26"/>
          <w:szCs w:val="26"/>
        </w:rPr>
        <w:t>государственная собственность</w:t>
      </w:r>
      <w:r w:rsidR="00255ABC" w:rsidRPr="005D1117">
        <w:rPr>
          <w:b/>
          <w:sz w:val="26"/>
          <w:szCs w:val="26"/>
        </w:rPr>
        <w:t xml:space="preserve"> на которые не разграничена и которые расположены в границах городских округов </w:t>
      </w:r>
    </w:p>
    <w:p w:rsidR="00A402ED" w:rsidRPr="005D1117" w:rsidRDefault="00A402ED" w:rsidP="00C21F15">
      <w:pPr>
        <w:tabs>
          <w:tab w:val="left" w:pos="426"/>
        </w:tabs>
        <w:spacing w:line="276" w:lineRule="auto"/>
        <w:ind w:right="-1" w:firstLine="851"/>
        <w:jc w:val="both"/>
        <w:rPr>
          <w:b/>
          <w:sz w:val="26"/>
          <w:szCs w:val="26"/>
        </w:rPr>
      </w:pPr>
    </w:p>
    <w:p w:rsidR="00A402ED" w:rsidRPr="005D1117" w:rsidRDefault="00C21F15" w:rsidP="00C21F15">
      <w:pPr>
        <w:tabs>
          <w:tab w:val="left" w:pos="426"/>
        </w:tabs>
        <w:spacing w:line="276" w:lineRule="auto"/>
        <w:ind w:right="-1" w:firstLine="851"/>
        <w:jc w:val="both"/>
        <w:rPr>
          <w:sz w:val="26"/>
          <w:szCs w:val="26"/>
        </w:rPr>
      </w:pPr>
      <w:r>
        <w:rPr>
          <w:sz w:val="26"/>
          <w:szCs w:val="26"/>
        </w:rPr>
        <w:t>П</w:t>
      </w:r>
      <w:r w:rsidR="00A402ED" w:rsidRPr="005D1117">
        <w:rPr>
          <w:sz w:val="26"/>
          <w:szCs w:val="26"/>
        </w:rPr>
        <w:t>латежи носят заявительный характер. И план будет корректироваться по мере поступления</w:t>
      </w:r>
      <w:r w:rsidR="00BA2FF7" w:rsidRPr="005D1117">
        <w:rPr>
          <w:sz w:val="26"/>
          <w:szCs w:val="26"/>
        </w:rPr>
        <w:t xml:space="preserve"> доходов.</w:t>
      </w:r>
    </w:p>
    <w:p w:rsidR="00BA2FF7" w:rsidRPr="005D1117" w:rsidRDefault="00BA2FF7" w:rsidP="00BA2FF7">
      <w:pPr>
        <w:tabs>
          <w:tab w:val="left" w:pos="426"/>
        </w:tabs>
        <w:ind w:right="-1"/>
        <w:jc w:val="both"/>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4"/>
        <w:gridCol w:w="2084"/>
        <w:gridCol w:w="2084"/>
        <w:gridCol w:w="2084"/>
        <w:gridCol w:w="2085"/>
      </w:tblGrid>
      <w:tr w:rsidR="00255ABC" w:rsidRPr="005D1117" w:rsidTr="00104D0F">
        <w:tc>
          <w:tcPr>
            <w:tcW w:w="2084" w:type="dxa"/>
            <w:shd w:val="clear" w:color="auto" w:fill="auto"/>
          </w:tcPr>
          <w:p w:rsidR="00255ABC" w:rsidRPr="005D1117" w:rsidRDefault="00255ABC" w:rsidP="00A402ED">
            <w:pPr>
              <w:jc w:val="both"/>
              <w:rPr>
                <w:sz w:val="26"/>
                <w:szCs w:val="26"/>
              </w:rPr>
            </w:pPr>
            <w:r w:rsidRPr="005D1117">
              <w:rPr>
                <w:sz w:val="26"/>
                <w:szCs w:val="26"/>
              </w:rPr>
              <w:t xml:space="preserve">Уточненный план на </w:t>
            </w:r>
            <w:r w:rsidR="00A402ED" w:rsidRPr="005D1117">
              <w:rPr>
                <w:sz w:val="26"/>
                <w:szCs w:val="26"/>
              </w:rPr>
              <w:t xml:space="preserve"> 01.1</w:t>
            </w:r>
            <w:r w:rsidR="008A4D23" w:rsidRPr="005D1117">
              <w:rPr>
                <w:sz w:val="26"/>
                <w:szCs w:val="26"/>
              </w:rPr>
              <w:t>0</w:t>
            </w:r>
            <w:r w:rsidR="00A402ED" w:rsidRPr="005D1117">
              <w:rPr>
                <w:sz w:val="26"/>
                <w:szCs w:val="26"/>
              </w:rPr>
              <w:t>.202</w:t>
            </w:r>
            <w:r w:rsidR="008A4D23" w:rsidRPr="005D1117">
              <w:rPr>
                <w:sz w:val="26"/>
                <w:szCs w:val="26"/>
              </w:rPr>
              <w:t>4</w:t>
            </w:r>
            <w:r w:rsidRPr="005D1117">
              <w:rPr>
                <w:sz w:val="26"/>
                <w:szCs w:val="26"/>
              </w:rPr>
              <w:t xml:space="preserve"> г</w:t>
            </w:r>
          </w:p>
        </w:tc>
        <w:tc>
          <w:tcPr>
            <w:tcW w:w="2084" w:type="dxa"/>
            <w:shd w:val="clear" w:color="auto" w:fill="auto"/>
          </w:tcPr>
          <w:p w:rsidR="00255ABC" w:rsidRPr="005D1117" w:rsidRDefault="00255ABC" w:rsidP="00A402ED">
            <w:pPr>
              <w:jc w:val="both"/>
              <w:rPr>
                <w:sz w:val="26"/>
                <w:szCs w:val="26"/>
              </w:rPr>
            </w:pPr>
            <w:r w:rsidRPr="005D1117">
              <w:rPr>
                <w:sz w:val="26"/>
                <w:szCs w:val="26"/>
              </w:rPr>
              <w:t>Исполнение на 01.1</w:t>
            </w:r>
            <w:r w:rsidR="008A4D23" w:rsidRPr="005D1117">
              <w:rPr>
                <w:sz w:val="26"/>
                <w:szCs w:val="26"/>
              </w:rPr>
              <w:t>0</w:t>
            </w:r>
            <w:r w:rsidRPr="005D1117">
              <w:rPr>
                <w:sz w:val="26"/>
                <w:szCs w:val="26"/>
              </w:rPr>
              <w:t>.202</w:t>
            </w:r>
            <w:r w:rsidR="008A4D23" w:rsidRPr="005D1117">
              <w:rPr>
                <w:sz w:val="26"/>
                <w:szCs w:val="26"/>
              </w:rPr>
              <w:t>4</w:t>
            </w:r>
            <w:r w:rsidRPr="005D1117">
              <w:rPr>
                <w:sz w:val="26"/>
                <w:szCs w:val="26"/>
              </w:rPr>
              <w:t>г</w:t>
            </w:r>
          </w:p>
        </w:tc>
        <w:tc>
          <w:tcPr>
            <w:tcW w:w="2084" w:type="dxa"/>
            <w:shd w:val="clear" w:color="auto" w:fill="auto"/>
          </w:tcPr>
          <w:p w:rsidR="00255ABC" w:rsidRPr="005D1117" w:rsidRDefault="00255ABC" w:rsidP="00A402ED">
            <w:pPr>
              <w:jc w:val="both"/>
              <w:rPr>
                <w:sz w:val="26"/>
                <w:szCs w:val="26"/>
              </w:rPr>
            </w:pPr>
            <w:r w:rsidRPr="005D1117">
              <w:rPr>
                <w:sz w:val="26"/>
                <w:szCs w:val="26"/>
              </w:rPr>
              <w:t>План 202</w:t>
            </w:r>
            <w:r w:rsidR="008A4D23" w:rsidRPr="005D1117">
              <w:rPr>
                <w:sz w:val="26"/>
                <w:szCs w:val="26"/>
              </w:rPr>
              <w:t>5</w:t>
            </w:r>
            <w:r w:rsidRPr="005D1117">
              <w:rPr>
                <w:sz w:val="26"/>
                <w:szCs w:val="26"/>
              </w:rPr>
              <w:t>г.</w:t>
            </w:r>
          </w:p>
        </w:tc>
        <w:tc>
          <w:tcPr>
            <w:tcW w:w="2084" w:type="dxa"/>
            <w:shd w:val="clear" w:color="auto" w:fill="auto"/>
          </w:tcPr>
          <w:p w:rsidR="00255ABC" w:rsidRPr="005D1117" w:rsidRDefault="00255ABC" w:rsidP="00A402ED">
            <w:pPr>
              <w:rPr>
                <w:sz w:val="26"/>
                <w:szCs w:val="26"/>
              </w:rPr>
            </w:pPr>
            <w:r w:rsidRPr="005D1117">
              <w:rPr>
                <w:sz w:val="26"/>
                <w:szCs w:val="26"/>
              </w:rPr>
              <w:t>План 202</w:t>
            </w:r>
            <w:r w:rsidR="008A4D23" w:rsidRPr="005D1117">
              <w:rPr>
                <w:sz w:val="26"/>
                <w:szCs w:val="26"/>
              </w:rPr>
              <w:t>6</w:t>
            </w:r>
            <w:r w:rsidRPr="005D1117">
              <w:rPr>
                <w:sz w:val="26"/>
                <w:szCs w:val="26"/>
              </w:rPr>
              <w:t>г.</w:t>
            </w:r>
          </w:p>
        </w:tc>
        <w:tc>
          <w:tcPr>
            <w:tcW w:w="2085" w:type="dxa"/>
            <w:shd w:val="clear" w:color="auto" w:fill="auto"/>
          </w:tcPr>
          <w:p w:rsidR="00255ABC" w:rsidRPr="005D1117" w:rsidRDefault="00255ABC" w:rsidP="00A402ED">
            <w:pPr>
              <w:rPr>
                <w:sz w:val="26"/>
                <w:szCs w:val="26"/>
              </w:rPr>
            </w:pPr>
            <w:r w:rsidRPr="005D1117">
              <w:rPr>
                <w:sz w:val="26"/>
                <w:szCs w:val="26"/>
              </w:rPr>
              <w:t>План 20</w:t>
            </w:r>
            <w:r w:rsidR="00A402ED" w:rsidRPr="005D1117">
              <w:rPr>
                <w:sz w:val="26"/>
                <w:szCs w:val="26"/>
              </w:rPr>
              <w:t>2</w:t>
            </w:r>
            <w:r w:rsidR="008A4D23" w:rsidRPr="005D1117">
              <w:rPr>
                <w:sz w:val="26"/>
                <w:szCs w:val="26"/>
              </w:rPr>
              <w:t>7</w:t>
            </w:r>
            <w:r w:rsidRPr="005D1117">
              <w:rPr>
                <w:sz w:val="26"/>
                <w:szCs w:val="26"/>
              </w:rPr>
              <w:t>г.</w:t>
            </w:r>
          </w:p>
        </w:tc>
      </w:tr>
      <w:tr w:rsidR="00724523" w:rsidRPr="005D1117" w:rsidTr="00724523">
        <w:trPr>
          <w:trHeight w:val="70"/>
        </w:trPr>
        <w:tc>
          <w:tcPr>
            <w:tcW w:w="2084" w:type="dxa"/>
            <w:shd w:val="clear" w:color="auto" w:fill="auto"/>
          </w:tcPr>
          <w:p w:rsidR="00255ABC" w:rsidRPr="005D1117" w:rsidRDefault="00724523" w:rsidP="00A402ED">
            <w:pPr>
              <w:jc w:val="both"/>
              <w:rPr>
                <w:sz w:val="26"/>
                <w:szCs w:val="26"/>
              </w:rPr>
            </w:pPr>
            <w:r w:rsidRPr="005D1117">
              <w:rPr>
                <w:sz w:val="26"/>
                <w:szCs w:val="26"/>
              </w:rPr>
              <w:t>200,0</w:t>
            </w:r>
          </w:p>
        </w:tc>
        <w:tc>
          <w:tcPr>
            <w:tcW w:w="2084" w:type="dxa"/>
            <w:shd w:val="clear" w:color="auto" w:fill="auto"/>
          </w:tcPr>
          <w:p w:rsidR="00255ABC" w:rsidRPr="005D1117" w:rsidRDefault="00724523" w:rsidP="00104D0F">
            <w:pPr>
              <w:jc w:val="both"/>
              <w:rPr>
                <w:sz w:val="26"/>
                <w:szCs w:val="26"/>
              </w:rPr>
            </w:pPr>
            <w:r w:rsidRPr="005D1117">
              <w:rPr>
                <w:sz w:val="26"/>
                <w:szCs w:val="26"/>
              </w:rPr>
              <w:t>161,5</w:t>
            </w:r>
          </w:p>
        </w:tc>
        <w:tc>
          <w:tcPr>
            <w:tcW w:w="2084" w:type="dxa"/>
            <w:shd w:val="clear" w:color="auto" w:fill="auto"/>
          </w:tcPr>
          <w:p w:rsidR="00255ABC" w:rsidRPr="005D1117" w:rsidRDefault="00724523" w:rsidP="009B6638">
            <w:pPr>
              <w:jc w:val="both"/>
              <w:rPr>
                <w:sz w:val="26"/>
                <w:szCs w:val="26"/>
              </w:rPr>
            </w:pPr>
            <w:r w:rsidRPr="005D1117">
              <w:rPr>
                <w:sz w:val="26"/>
                <w:szCs w:val="26"/>
              </w:rPr>
              <w:t>160,0</w:t>
            </w:r>
          </w:p>
        </w:tc>
        <w:tc>
          <w:tcPr>
            <w:tcW w:w="2084" w:type="dxa"/>
            <w:shd w:val="clear" w:color="auto" w:fill="auto"/>
          </w:tcPr>
          <w:p w:rsidR="00255ABC" w:rsidRPr="005D1117" w:rsidRDefault="00724523" w:rsidP="000449D4">
            <w:pPr>
              <w:jc w:val="both"/>
              <w:rPr>
                <w:sz w:val="26"/>
                <w:szCs w:val="26"/>
              </w:rPr>
            </w:pPr>
            <w:r w:rsidRPr="005D1117">
              <w:rPr>
                <w:sz w:val="26"/>
                <w:szCs w:val="26"/>
              </w:rPr>
              <w:t>160,0</w:t>
            </w:r>
          </w:p>
        </w:tc>
        <w:tc>
          <w:tcPr>
            <w:tcW w:w="2085" w:type="dxa"/>
            <w:shd w:val="clear" w:color="auto" w:fill="auto"/>
          </w:tcPr>
          <w:p w:rsidR="00255ABC" w:rsidRPr="005D1117" w:rsidRDefault="00724523" w:rsidP="000449D4">
            <w:pPr>
              <w:jc w:val="both"/>
              <w:rPr>
                <w:sz w:val="26"/>
                <w:szCs w:val="26"/>
              </w:rPr>
            </w:pPr>
            <w:r w:rsidRPr="005D1117">
              <w:rPr>
                <w:sz w:val="26"/>
                <w:szCs w:val="26"/>
              </w:rPr>
              <w:t>160,0</w:t>
            </w:r>
          </w:p>
        </w:tc>
      </w:tr>
    </w:tbl>
    <w:p w:rsidR="00724523" w:rsidRPr="005D1117" w:rsidRDefault="00724523" w:rsidP="00490A8C">
      <w:pPr>
        <w:ind w:firstLine="709"/>
        <w:jc w:val="both"/>
        <w:rPr>
          <w:b/>
          <w:sz w:val="26"/>
          <w:szCs w:val="26"/>
        </w:rPr>
      </w:pPr>
    </w:p>
    <w:p w:rsidR="00B40E0D" w:rsidRPr="005D1117" w:rsidRDefault="00B40E0D" w:rsidP="00DC6A40">
      <w:pPr>
        <w:spacing w:line="276" w:lineRule="auto"/>
        <w:ind w:firstLine="851"/>
        <w:jc w:val="both"/>
        <w:rPr>
          <w:b/>
          <w:sz w:val="26"/>
          <w:szCs w:val="26"/>
        </w:rPr>
      </w:pPr>
      <w:r w:rsidRPr="005D1117">
        <w:rPr>
          <w:b/>
          <w:sz w:val="26"/>
          <w:szCs w:val="26"/>
        </w:rPr>
        <w:t xml:space="preserve">Прочие </w:t>
      </w:r>
      <w:r w:rsidR="002D6F4E" w:rsidRPr="005D1117">
        <w:rPr>
          <w:b/>
          <w:sz w:val="26"/>
          <w:szCs w:val="26"/>
        </w:rPr>
        <w:t>поступления от</w:t>
      </w:r>
      <w:r w:rsidRPr="005D1117">
        <w:rPr>
          <w:b/>
          <w:sz w:val="26"/>
          <w:szCs w:val="26"/>
        </w:rPr>
        <w:t xml:space="preserve"> использования имущества, находящегося в собственности городских округов (за исключением имущества муниципальных бюджетных и автономных учреждений, а </w:t>
      </w:r>
      <w:r w:rsidR="00001D26" w:rsidRPr="005D1117">
        <w:rPr>
          <w:b/>
          <w:sz w:val="26"/>
          <w:szCs w:val="26"/>
        </w:rPr>
        <w:t>также</w:t>
      </w:r>
      <w:r w:rsidRPr="005D1117">
        <w:rPr>
          <w:b/>
          <w:sz w:val="26"/>
          <w:szCs w:val="26"/>
        </w:rPr>
        <w:t xml:space="preserve"> имущества муниципальных унитарных предприятий, в том числе казенных)</w:t>
      </w:r>
    </w:p>
    <w:p w:rsidR="00D10AA5" w:rsidRDefault="00D10AA5" w:rsidP="00DC6A40">
      <w:pPr>
        <w:spacing w:line="276" w:lineRule="auto"/>
        <w:ind w:firstLine="851"/>
        <w:jc w:val="both"/>
        <w:rPr>
          <w:sz w:val="26"/>
          <w:szCs w:val="26"/>
        </w:rPr>
      </w:pPr>
    </w:p>
    <w:p w:rsidR="00146D91" w:rsidRPr="005D1117" w:rsidRDefault="00146D91" w:rsidP="00DC6A40">
      <w:pPr>
        <w:spacing w:line="276" w:lineRule="auto"/>
        <w:ind w:firstLine="851"/>
        <w:jc w:val="both"/>
        <w:rPr>
          <w:bCs/>
          <w:sz w:val="26"/>
          <w:szCs w:val="26"/>
        </w:rPr>
      </w:pPr>
      <w:r w:rsidRPr="005D1117">
        <w:rPr>
          <w:sz w:val="26"/>
          <w:szCs w:val="26"/>
        </w:rPr>
        <w:t>Прогноз составлен на основе данных администратор</w:t>
      </w:r>
      <w:r w:rsidR="00A7784F" w:rsidRPr="005D1117">
        <w:rPr>
          <w:sz w:val="26"/>
          <w:szCs w:val="26"/>
        </w:rPr>
        <w:t>ов</w:t>
      </w:r>
      <w:r w:rsidRPr="005D1117">
        <w:rPr>
          <w:sz w:val="26"/>
          <w:szCs w:val="26"/>
        </w:rPr>
        <w:t xml:space="preserve"> платежей – </w:t>
      </w:r>
      <w:r w:rsidR="002D6F4E" w:rsidRPr="005D1117">
        <w:rPr>
          <w:sz w:val="26"/>
          <w:szCs w:val="26"/>
        </w:rPr>
        <w:t>Управление жилищно</w:t>
      </w:r>
      <w:r w:rsidR="00A7784F" w:rsidRPr="005D1117">
        <w:rPr>
          <w:sz w:val="26"/>
          <w:szCs w:val="26"/>
        </w:rPr>
        <w:t>-ком</w:t>
      </w:r>
      <w:r w:rsidR="00BA2FF7" w:rsidRPr="005D1117">
        <w:rPr>
          <w:sz w:val="26"/>
          <w:szCs w:val="26"/>
        </w:rPr>
        <w:t>мунального хозяйства, и Комитет</w:t>
      </w:r>
      <w:r w:rsidR="00A7784F" w:rsidRPr="005D1117">
        <w:rPr>
          <w:sz w:val="26"/>
          <w:szCs w:val="26"/>
        </w:rPr>
        <w:t xml:space="preserve"> по управлению </w:t>
      </w:r>
      <w:r w:rsidR="00BA2FF7" w:rsidRPr="005D1117">
        <w:rPr>
          <w:sz w:val="26"/>
          <w:szCs w:val="26"/>
        </w:rPr>
        <w:t xml:space="preserve">муниципальным </w:t>
      </w:r>
      <w:r w:rsidR="00A7784F" w:rsidRPr="005D1117">
        <w:rPr>
          <w:sz w:val="26"/>
          <w:szCs w:val="26"/>
        </w:rPr>
        <w:t>имуществом.</w:t>
      </w:r>
    </w:p>
    <w:p w:rsidR="00B40E0D" w:rsidRPr="005D1117" w:rsidRDefault="00B74D94" w:rsidP="00DC6A40">
      <w:pPr>
        <w:spacing w:line="276" w:lineRule="auto"/>
        <w:ind w:firstLine="851"/>
        <w:jc w:val="both"/>
        <w:rPr>
          <w:sz w:val="26"/>
          <w:szCs w:val="26"/>
        </w:rPr>
      </w:pPr>
      <w:r w:rsidRPr="005D1117">
        <w:rPr>
          <w:sz w:val="26"/>
          <w:szCs w:val="26"/>
        </w:rPr>
        <w:t>Постановлением Администрации Мысковского городского округа №</w:t>
      </w:r>
      <w:r w:rsidR="006C232B" w:rsidRPr="005D1117">
        <w:rPr>
          <w:sz w:val="26"/>
          <w:szCs w:val="26"/>
        </w:rPr>
        <w:t xml:space="preserve"> </w:t>
      </w:r>
      <w:r w:rsidRPr="005D1117">
        <w:rPr>
          <w:sz w:val="26"/>
          <w:szCs w:val="26"/>
        </w:rPr>
        <w:t>1264-НП от 20.06.2014г.</w:t>
      </w:r>
      <w:r w:rsidR="00FE5389" w:rsidRPr="005D1117">
        <w:rPr>
          <w:sz w:val="26"/>
          <w:szCs w:val="26"/>
        </w:rPr>
        <w:t xml:space="preserve"> </w:t>
      </w:r>
      <w:r w:rsidRPr="005D1117">
        <w:rPr>
          <w:sz w:val="26"/>
          <w:szCs w:val="26"/>
        </w:rPr>
        <w:t>утвержден порядок начисления, сбора, взыскания и перечисления платы за наем</w:t>
      </w:r>
      <w:r w:rsidR="00BA2FF7" w:rsidRPr="005D1117">
        <w:rPr>
          <w:sz w:val="26"/>
          <w:szCs w:val="26"/>
        </w:rPr>
        <w:t xml:space="preserve"> жилого помещения</w:t>
      </w:r>
      <w:r w:rsidRPr="005D1117">
        <w:rPr>
          <w:sz w:val="26"/>
          <w:szCs w:val="26"/>
        </w:rPr>
        <w:t xml:space="preserve">. В настоящее время заключаются договора между Комитетом ЖКХ и управляющими </w:t>
      </w:r>
      <w:r w:rsidR="00907CF5" w:rsidRPr="005D1117">
        <w:rPr>
          <w:sz w:val="26"/>
          <w:szCs w:val="26"/>
        </w:rPr>
        <w:t>компаниями,</w:t>
      </w:r>
      <w:r w:rsidRPr="005D1117">
        <w:rPr>
          <w:sz w:val="26"/>
          <w:szCs w:val="26"/>
        </w:rPr>
        <w:t xml:space="preserve"> обслуживающими муниципальное жилье по начислению, сбору, </w:t>
      </w:r>
      <w:r w:rsidR="00D62609" w:rsidRPr="005D1117">
        <w:rPr>
          <w:sz w:val="26"/>
          <w:szCs w:val="26"/>
        </w:rPr>
        <w:t>аккумулированию</w:t>
      </w:r>
      <w:r w:rsidRPr="005D1117">
        <w:rPr>
          <w:sz w:val="26"/>
          <w:szCs w:val="26"/>
        </w:rPr>
        <w:t xml:space="preserve"> и последующему перечислению средств в местный бюджет</w:t>
      </w:r>
      <w:r w:rsidR="00F2447F" w:rsidRPr="005D1117">
        <w:rPr>
          <w:sz w:val="26"/>
          <w:szCs w:val="26"/>
        </w:rPr>
        <w:t>.</w:t>
      </w:r>
    </w:p>
    <w:p w:rsidR="00FE5389" w:rsidRPr="005D1117" w:rsidRDefault="00AB3ACF" w:rsidP="00DC6A40">
      <w:pPr>
        <w:spacing w:line="276" w:lineRule="auto"/>
        <w:ind w:firstLine="851"/>
        <w:jc w:val="both"/>
        <w:rPr>
          <w:sz w:val="26"/>
          <w:szCs w:val="26"/>
        </w:rPr>
      </w:pPr>
      <w:r w:rsidRPr="005D1117">
        <w:rPr>
          <w:sz w:val="26"/>
          <w:szCs w:val="26"/>
        </w:rPr>
        <w:t>Кроме того</w:t>
      </w:r>
      <w:r w:rsidR="00845CF5" w:rsidRPr="005D1117">
        <w:rPr>
          <w:sz w:val="26"/>
          <w:szCs w:val="26"/>
        </w:rPr>
        <w:t>,</w:t>
      </w:r>
      <w:r w:rsidRPr="005D1117">
        <w:rPr>
          <w:sz w:val="26"/>
          <w:szCs w:val="26"/>
        </w:rPr>
        <w:t xml:space="preserve"> Решением Совета народных депутатов Мысковского городского округа утвержден порядок предоставления жилых помещений муниципального жилищного фонда коммерческого использования Мысковского городского округа. Таким </w:t>
      </w:r>
      <w:r w:rsidR="00845CF5" w:rsidRPr="005D1117">
        <w:rPr>
          <w:sz w:val="26"/>
          <w:szCs w:val="26"/>
        </w:rPr>
        <w:t>образом,</w:t>
      </w:r>
      <w:r w:rsidRPr="005D1117">
        <w:rPr>
          <w:sz w:val="26"/>
          <w:szCs w:val="26"/>
        </w:rPr>
        <w:t xml:space="preserve"> п</w:t>
      </w:r>
      <w:r w:rsidR="00FE5389" w:rsidRPr="005D1117">
        <w:rPr>
          <w:sz w:val="26"/>
          <w:szCs w:val="26"/>
        </w:rPr>
        <w:t xml:space="preserve">рогнозируемые доходы </w:t>
      </w:r>
      <w:r w:rsidRPr="005D1117">
        <w:rPr>
          <w:sz w:val="26"/>
          <w:szCs w:val="26"/>
        </w:rPr>
        <w:t xml:space="preserve"> </w:t>
      </w:r>
      <w:r w:rsidR="00FE5389" w:rsidRPr="005D1117">
        <w:rPr>
          <w:sz w:val="26"/>
          <w:szCs w:val="26"/>
        </w:rPr>
        <w:t xml:space="preserve"> запланированы в</w:t>
      </w:r>
      <w:r w:rsidRPr="005D1117">
        <w:rPr>
          <w:sz w:val="26"/>
          <w:szCs w:val="26"/>
        </w:rPr>
        <w:t xml:space="preserve"> </w:t>
      </w:r>
      <w:r w:rsidR="002D6F4E" w:rsidRPr="005D1117">
        <w:rPr>
          <w:sz w:val="26"/>
          <w:szCs w:val="26"/>
        </w:rPr>
        <w:t>следующем размере</w:t>
      </w:r>
      <w:r w:rsidRPr="005D1117">
        <w:rPr>
          <w:sz w:val="26"/>
          <w:szCs w:val="26"/>
        </w:rPr>
        <w:t>:</w:t>
      </w:r>
      <w:r w:rsidR="00FE5389" w:rsidRPr="005D1117">
        <w:rPr>
          <w:sz w:val="26"/>
          <w:szCs w:val="26"/>
        </w:rPr>
        <w:t xml:space="preserve"> </w:t>
      </w:r>
      <w:r w:rsidRPr="005D1117">
        <w:rPr>
          <w:sz w:val="26"/>
          <w:szCs w:val="26"/>
        </w:rPr>
        <w:t xml:space="preserve"> </w:t>
      </w:r>
    </w:p>
    <w:p w:rsidR="00E02F62" w:rsidRPr="005D1117" w:rsidRDefault="00AB3ACF" w:rsidP="00550777">
      <w:pPr>
        <w:ind w:right="-1" w:firstLine="708"/>
        <w:jc w:val="both"/>
        <w:rPr>
          <w:bCs/>
          <w:sz w:val="26"/>
          <w:szCs w:val="26"/>
        </w:rPr>
      </w:pPr>
      <w:r w:rsidRPr="005D1117">
        <w:rPr>
          <w:bCs/>
          <w:sz w:val="26"/>
          <w:szCs w:val="26"/>
        </w:rPr>
        <w:tab/>
      </w:r>
      <w:r w:rsidRPr="005D1117">
        <w:rPr>
          <w:bCs/>
          <w:sz w:val="26"/>
          <w:szCs w:val="26"/>
        </w:rPr>
        <w:tab/>
      </w:r>
      <w:r w:rsidRPr="005D1117">
        <w:rPr>
          <w:bCs/>
          <w:sz w:val="26"/>
          <w:szCs w:val="26"/>
        </w:rPr>
        <w:tab/>
      </w:r>
      <w:r w:rsidRPr="005D1117">
        <w:rPr>
          <w:bCs/>
          <w:sz w:val="26"/>
          <w:szCs w:val="26"/>
        </w:rPr>
        <w:tab/>
      </w:r>
      <w:r w:rsidRPr="005D1117">
        <w:rPr>
          <w:bCs/>
          <w:sz w:val="26"/>
          <w:szCs w:val="26"/>
        </w:rPr>
        <w:tab/>
      </w:r>
      <w:r w:rsidRPr="005D1117">
        <w:rPr>
          <w:bCs/>
          <w:sz w:val="26"/>
          <w:szCs w:val="26"/>
        </w:rPr>
        <w:tab/>
      </w:r>
      <w:r w:rsidRPr="005D1117">
        <w:rPr>
          <w:bCs/>
          <w:sz w:val="26"/>
          <w:szCs w:val="26"/>
        </w:rPr>
        <w:tab/>
      </w:r>
    </w:p>
    <w:p w:rsidR="003B23E8" w:rsidRDefault="003B23E8" w:rsidP="00550777">
      <w:pPr>
        <w:ind w:left="7788" w:right="-1" w:firstLine="708"/>
        <w:jc w:val="both"/>
        <w:rPr>
          <w:bCs/>
          <w:sz w:val="26"/>
          <w:szCs w:val="26"/>
        </w:rPr>
      </w:pPr>
    </w:p>
    <w:p w:rsidR="00AB3ACF" w:rsidRPr="005D1117" w:rsidRDefault="00550777" w:rsidP="00550777">
      <w:pPr>
        <w:ind w:left="7788" w:right="-1" w:firstLine="708"/>
        <w:jc w:val="both"/>
        <w:rPr>
          <w:bCs/>
          <w:sz w:val="26"/>
          <w:szCs w:val="26"/>
        </w:rPr>
      </w:pPr>
      <w:proofErr w:type="spellStart"/>
      <w:r w:rsidRPr="005D1117">
        <w:rPr>
          <w:bCs/>
          <w:sz w:val="26"/>
          <w:szCs w:val="26"/>
        </w:rPr>
        <w:t>т</w:t>
      </w:r>
      <w:r w:rsidR="00AB3ACF" w:rsidRPr="005D1117">
        <w:rPr>
          <w:bCs/>
          <w:sz w:val="26"/>
          <w:szCs w:val="26"/>
        </w:rPr>
        <w:t>ыс.руб</w:t>
      </w:r>
      <w:proofErr w:type="spellEnd"/>
      <w:r w:rsidR="00AB3ACF" w:rsidRPr="005D1117">
        <w:rPr>
          <w:bCs/>
          <w:sz w:val="26"/>
          <w:szCs w:val="26"/>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4"/>
        <w:gridCol w:w="2084"/>
        <w:gridCol w:w="2084"/>
        <w:gridCol w:w="2084"/>
        <w:gridCol w:w="2085"/>
      </w:tblGrid>
      <w:tr w:rsidR="00AB3ACF" w:rsidRPr="005D1117">
        <w:tc>
          <w:tcPr>
            <w:tcW w:w="2084" w:type="dxa"/>
            <w:shd w:val="clear" w:color="auto" w:fill="auto"/>
          </w:tcPr>
          <w:p w:rsidR="00AB3ACF" w:rsidRPr="005D1117" w:rsidRDefault="00AB3ACF" w:rsidP="00BA2FF7">
            <w:pPr>
              <w:jc w:val="both"/>
              <w:rPr>
                <w:sz w:val="26"/>
                <w:szCs w:val="26"/>
              </w:rPr>
            </w:pPr>
            <w:r w:rsidRPr="005D1117">
              <w:rPr>
                <w:sz w:val="26"/>
                <w:szCs w:val="26"/>
              </w:rPr>
              <w:t>Уточненный план на</w:t>
            </w:r>
            <w:r w:rsidR="00907CF5" w:rsidRPr="005D1117">
              <w:rPr>
                <w:sz w:val="26"/>
                <w:szCs w:val="26"/>
              </w:rPr>
              <w:t xml:space="preserve"> </w:t>
            </w:r>
            <w:r w:rsidR="00BA2FF7" w:rsidRPr="005D1117">
              <w:rPr>
                <w:sz w:val="26"/>
                <w:szCs w:val="26"/>
              </w:rPr>
              <w:t>01.1</w:t>
            </w:r>
            <w:r w:rsidR="008A4D23" w:rsidRPr="005D1117">
              <w:rPr>
                <w:sz w:val="26"/>
                <w:szCs w:val="26"/>
              </w:rPr>
              <w:t>0</w:t>
            </w:r>
            <w:r w:rsidR="00BA2FF7" w:rsidRPr="005D1117">
              <w:rPr>
                <w:sz w:val="26"/>
                <w:szCs w:val="26"/>
              </w:rPr>
              <w:t>.</w:t>
            </w:r>
            <w:r w:rsidRPr="005D1117">
              <w:rPr>
                <w:sz w:val="26"/>
                <w:szCs w:val="26"/>
              </w:rPr>
              <w:t>20</w:t>
            </w:r>
            <w:r w:rsidR="00C022FD" w:rsidRPr="005D1117">
              <w:rPr>
                <w:sz w:val="26"/>
                <w:szCs w:val="26"/>
              </w:rPr>
              <w:t>2</w:t>
            </w:r>
            <w:r w:rsidR="008A4D23" w:rsidRPr="005D1117">
              <w:rPr>
                <w:sz w:val="26"/>
                <w:szCs w:val="26"/>
              </w:rPr>
              <w:t>4</w:t>
            </w:r>
            <w:r w:rsidR="00C022FD" w:rsidRPr="005D1117">
              <w:rPr>
                <w:sz w:val="26"/>
                <w:szCs w:val="26"/>
              </w:rPr>
              <w:t xml:space="preserve"> </w:t>
            </w:r>
            <w:r w:rsidRPr="005D1117">
              <w:rPr>
                <w:sz w:val="26"/>
                <w:szCs w:val="26"/>
              </w:rPr>
              <w:t>г</w:t>
            </w:r>
          </w:p>
        </w:tc>
        <w:tc>
          <w:tcPr>
            <w:tcW w:w="2084" w:type="dxa"/>
            <w:shd w:val="clear" w:color="auto" w:fill="auto"/>
          </w:tcPr>
          <w:p w:rsidR="00AB3ACF" w:rsidRPr="005D1117" w:rsidRDefault="00AB3ACF" w:rsidP="00BA2FF7">
            <w:pPr>
              <w:jc w:val="both"/>
              <w:rPr>
                <w:sz w:val="26"/>
                <w:szCs w:val="26"/>
              </w:rPr>
            </w:pPr>
            <w:r w:rsidRPr="005D1117">
              <w:rPr>
                <w:sz w:val="26"/>
                <w:szCs w:val="26"/>
              </w:rPr>
              <w:t>Исполнение на 01.1</w:t>
            </w:r>
            <w:r w:rsidR="008A4D23" w:rsidRPr="005D1117">
              <w:rPr>
                <w:sz w:val="26"/>
                <w:szCs w:val="26"/>
              </w:rPr>
              <w:t>0</w:t>
            </w:r>
            <w:r w:rsidRPr="005D1117">
              <w:rPr>
                <w:sz w:val="26"/>
                <w:szCs w:val="26"/>
              </w:rPr>
              <w:t>.20</w:t>
            </w:r>
            <w:r w:rsidR="00C022FD" w:rsidRPr="005D1117">
              <w:rPr>
                <w:sz w:val="26"/>
                <w:szCs w:val="26"/>
              </w:rPr>
              <w:t>2</w:t>
            </w:r>
            <w:r w:rsidR="008A4D23" w:rsidRPr="005D1117">
              <w:rPr>
                <w:sz w:val="26"/>
                <w:szCs w:val="26"/>
              </w:rPr>
              <w:t>4</w:t>
            </w:r>
            <w:r w:rsidR="00BA2FF7" w:rsidRPr="005D1117">
              <w:rPr>
                <w:sz w:val="26"/>
                <w:szCs w:val="26"/>
              </w:rPr>
              <w:t xml:space="preserve"> </w:t>
            </w:r>
            <w:r w:rsidRPr="005D1117">
              <w:rPr>
                <w:sz w:val="26"/>
                <w:szCs w:val="26"/>
              </w:rPr>
              <w:t>г</w:t>
            </w:r>
          </w:p>
        </w:tc>
        <w:tc>
          <w:tcPr>
            <w:tcW w:w="2084" w:type="dxa"/>
            <w:shd w:val="clear" w:color="auto" w:fill="auto"/>
          </w:tcPr>
          <w:p w:rsidR="00AB3ACF" w:rsidRPr="005D1117" w:rsidRDefault="00146D91" w:rsidP="00BA2FF7">
            <w:pPr>
              <w:jc w:val="both"/>
              <w:rPr>
                <w:sz w:val="26"/>
                <w:szCs w:val="26"/>
              </w:rPr>
            </w:pPr>
            <w:r w:rsidRPr="005D1117">
              <w:rPr>
                <w:sz w:val="26"/>
                <w:szCs w:val="26"/>
              </w:rPr>
              <w:t>План 20</w:t>
            </w:r>
            <w:r w:rsidR="007F6B03" w:rsidRPr="005D1117">
              <w:rPr>
                <w:sz w:val="26"/>
                <w:szCs w:val="26"/>
              </w:rPr>
              <w:t>2</w:t>
            </w:r>
            <w:r w:rsidR="008A4D23" w:rsidRPr="005D1117">
              <w:rPr>
                <w:sz w:val="26"/>
                <w:szCs w:val="26"/>
              </w:rPr>
              <w:t>5</w:t>
            </w:r>
            <w:r w:rsidR="00AB3ACF" w:rsidRPr="005D1117">
              <w:rPr>
                <w:sz w:val="26"/>
                <w:szCs w:val="26"/>
              </w:rPr>
              <w:t>г.</w:t>
            </w:r>
          </w:p>
        </w:tc>
        <w:tc>
          <w:tcPr>
            <w:tcW w:w="2084" w:type="dxa"/>
            <w:shd w:val="clear" w:color="auto" w:fill="auto"/>
          </w:tcPr>
          <w:p w:rsidR="00AB3ACF" w:rsidRPr="005D1117" w:rsidRDefault="00AB3ACF" w:rsidP="00BA2FF7">
            <w:pPr>
              <w:rPr>
                <w:sz w:val="26"/>
                <w:szCs w:val="26"/>
              </w:rPr>
            </w:pPr>
            <w:r w:rsidRPr="005D1117">
              <w:rPr>
                <w:sz w:val="26"/>
                <w:szCs w:val="26"/>
              </w:rPr>
              <w:t>План 20</w:t>
            </w:r>
            <w:r w:rsidR="00B00087" w:rsidRPr="005D1117">
              <w:rPr>
                <w:sz w:val="26"/>
                <w:szCs w:val="26"/>
              </w:rPr>
              <w:t>2</w:t>
            </w:r>
            <w:r w:rsidR="008A4D23" w:rsidRPr="005D1117">
              <w:rPr>
                <w:sz w:val="26"/>
                <w:szCs w:val="26"/>
              </w:rPr>
              <w:t>6</w:t>
            </w:r>
            <w:r w:rsidRPr="005D1117">
              <w:rPr>
                <w:sz w:val="26"/>
                <w:szCs w:val="26"/>
              </w:rPr>
              <w:t>г.</w:t>
            </w:r>
          </w:p>
        </w:tc>
        <w:tc>
          <w:tcPr>
            <w:tcW w:w="2085" w:type="dxa"/>
            <w:shd w:val="clear" w:color="auto" w:fill="auto"/>
          </w:tcPr>
          <w:p w:rsidR="00AB3ACF" w:rsidRPr="005D1117" w:rsidRDefault="00AB3ACF" w:rsidP="00BA2FF7">
            <w:pPr>
              <w:rPr>
                <w:sz w:val="26"/>
                <w:szCs w:val="26"/>
              </w:rPr>
            </w:pPr>
            <w:r w:rsidRPr="005D1117">
              <w:rPr>
                <w:sz w:val="26"/>
                <w:szCs w:val="26"/>
              </w:rPr>
              <w:t>План 20</w:t>
            </w:r>
            <w:r w:rsidR="00146D91" w:rsidRPr="005D1117">
              <w:rPr>
                <w:sz w:val="26"/>
                <w:szCs w:val="26"/>
              </w:rPr>
              <w:t>2</w:t>
            </w:r>
            <w:r w:rsidR="008A4D23" w:rsidRPr="005D1117">
              <w:rPr>
                <w:sz w:val="26"/>
                <w:szCs w:val="26"/>
              </w:rPr>
              <w:t>7</w:t>
            </w:r>
            <w:r w:rsidRPr="005D1117">
              <w:rPr>
                <w:sz w:val="26"/>
                <w:szCs w:val="26"/>
              </w:rPr>
              <w:t>г.</w:t>
            </w:r>
          </w:p>
        </w:tc>
      </w:tr>
      <w:tr w:rsidR="00AB3ACF" w:rsidRPr="005D1117" w:rsidTr="000449D4">
        <w:trPr>
          <w:trHeight w:val="139"/>
        </w:trPr>
        <w:tc>
          <w:tcPr>
            <w:tcW w:w="2084" w:type="dxa"/>
            <w:shd w:val="clear" w:color="auto" w:fill="auto"/>
          </w:tcPr>
          <w:p w:rsidR="007F6B03" w:rsidRPr="005D1117" w:rsidRDefault="00724523" w:rsidP="007F6B03">
            <w:pPr>
              <w:jc w:val="both"/>
              <w:rPr>
                <w:sz w:val="26"/>
                <w:szCs w:val="26"/>
              </w:rPr>
            </w:pPr>
            <w:r w:rsidRPr="005D1117">
              <w:rPr>
                <w:sz w:val="26"/>
                <w:szCs w:val="26"/>
              </w:rPr>
              <w:t>1 3</w:t>
            </w:r>
            <w:r w:rsidR="00BA2FF7" w:rsidRPr="005D1117">
              <w:rPr>
                <w:sz w:val="26"/>
                <w:szCs w:val="26"/>
              </w:rPr>
              <w:t>9</w:t>
            </w:r>
            <w:r w:rsidR="000449D4" w:rsidRPr="005D1117">
              <w:rPr>
                <w:sz w:val="26"/>
                <w:szCs w:val="26"/>
              </w:rPr>
              <w:t>0,0</w:t>
            </w:r>
          </w:p>
        </w:tc>
        <w:tc>
          <w:tcPr>
            <w:tcW w:w="2084" w:type="dxa"/>
            <w:shd w:val="clear" w:color="auto" w:fill="auto"/>
          </w:tcPr>
          <w:p w:rsidR="00AB3ACF" w:rsidRPr="005D1117" w:rsidRDefault="00724523" w:rsidP="00896A3D">
            <w:pPr>
              <w:jc w:val="both"/>
              <w:rPr>
                <w:sz w:val="26"/>
                <w:szCs w:val="26"/>
              </w:rPr>
            </w:pPr>
            <w:r w:rsidRPr="005D1117">
              <w:rPr>
                <w:sz w:val="26"/>
                <w:szCs w:val="26"/>
              </w:rPr>
              <w:t>949,9</w:t>
            </w:r>
          </w:p>
        </w:tc>
        <w:tc>
          <w:tcPr>
            <w:tcW w:w="2084" w:type="dxa"/>
            <w:shd w:val="clear" w:color="auto" w:fill="auto"/>
          </w:tcPr>
          <w:p w:rsidR="00AB3ACF" w:rsidRPr="005D1117" w:rsidRDefault="00724523" w:rsidP="00B00087">
            <w:pPr>
              <w:jc w:val="both"/>
              <w:rPr>
                <w:sz w:val="26"/>
                <w:szCs w:val="26"/>
              </w:rPr>
            </w:pPr>
            <w:r w:rsidRPr="005D1117">
              <w:rPr>
                <w:sz w:val="26"/>
                <w:szCs w:val="26"/>
              </w:rPr>
              <w:t xml:space="preserve"> 1 280,0</w:t>
            </w:r>
          </w:p>
        </w:tc>
        <w:tc>
          <w:tcPr>
            <w:tcW w:w="2084" w:type="dxa"/>
            <w:shd w:val="clear" w:color="auto" w:fill="auto"/>
          </w:tcPr>
          <w:p w:rsidR="00AB3ACF" w:rsidRPr="005D1117" w:rsidRDefault="00724523" w:rsidP="000449D4">
            <w:pPr>
              <w:jc w:val="both"/>
              <w:rPr>
                <w:sz w:val="26"/>
                <w:szCs w:val="26"/>
              </w:rPr>
            </w:pPr>
            <w:r w:rsidRPr="005D1117">
              <w:rPr>
                <w:sz w:val="26"/>
                <w:szCs w:val="26"/>
              </w:rPr>
              <w:t>1 280,0</w:t>
            </w:r>
          </w:p>
        </w:tc>
        <w:tc>
          <w:tcPr>
            <w:tcW w:w="2085" w:type="dxa"/>
            <w:shd w:val="clear" w:color="auto" w:fill="auto"/>
          </w:tcPr>
          <w:p w:rsidR="00AB3ACF" w:rsidRPr="005D1117" w:rsidRDefault="00724523" w:rsidP="000449D4">
            <w:pPr>
              <w:jc w:val="both"/>
              <w:rPr>
                <w:sz w:val="26"/>
                <w:szCs w:val="26"/>
              </w:rPr>
            </w:pPr>
            <w:r w:rsidRPr="005D1117">
              <w:rPr>
                <w:sz w:val="26"/>
                <w:szCs w:val="26"/>
              </w:rPr>
              <w:t>1 280,0</w:t>
            </w:r>
          </w:p>
        </w:tc>
      </w:tr>
    </w:tbl>
    <w:p w:rsidR="00B40E0D" w:rsidRPr="005D1117" w:rsidRDefault="00B40E0D" w:rsidP="002E02A9">
      <w:pPr>
        <w:jc w:val="both"/>
        <w:rPr>
          <w:b/>
          <w:sz w:val="26"/>
          <w:szCs w:val="26"/>
        </w:rPr>
      </w:pPr>
    </w:p>
    <w:p w:rsidR="002E02A9" w:rsidRPr="005D1117" w:rsidRDefault="002E02A9" w:rsidP="00AF2BAA">
      <w:pPr>
        <w:spacing w:line="276" w:lineRule="auto"/>
        <w:ind w:firstLine="851"/>
        <w:jc w:val="both"/>
        <w:rPr>
          <w:b/>
          <w:sz w:val="26"/>
          <w:szCs w:val="26"/>
        </w:rPr>
      </w:pPr>
      <w:r w:rsidRPr="005D1117">
        <w:rPr>
          <w:b/>
          <w:sz w:val="26"/>
          <w:szCs w:val="26"/>
        </w:rPr>
        <w:t>Доходы от продажи материальных и нематериальных активов</w:t>
      </w:r>
    </w:p>
    <w:p w:rsidR="00D10AA5" w:rsidRDefault="00D10AA5" w:rsidP="00AF2BAA">
      <w:pPr>
        <w:spacing w:line="276" w:lineRule="auto"/>
        <w:ind w:firstLine="851"/>
        <w:jc w:val="both"/>
        <w:rPr>
          <w:sz w:val="26"/>
          <w:szCs w:val="26"/>
        </w:rPr>
      </w:pPr>
    </w:p>
    <w:p w:rsidR="00B00087" w:rsidRPr="005D1117" w:rsidRDefault="00AF2BAA" w:rsidP="00AF2BAA">
      <w:pPr>
        <w:spacing w:line="276" w:lineRule="auto"/>
        <w:ind w:firstLine="851"/>
        <w:jc w:val="both"/>
        <w:rPr>
          <w:sz w:val="26"/>
          <w:szCs w:val="26"/>
        </w:rPr>
      </w:pPr>
      <w:r>
        <w:rPr>
          <w:sz w:val="26"/>
          <w:szCs w:val="26"/>
        </w:rPr>
        <w:t>Н</w:t>
      </w:r>
      <w:r w:rsidR="00090691" w:rsidRPr="005D1117">
        <w:rPr>
          <w:sz w:val="26"/>
          <w:szCs w:val="26"/>
        </w:rPr>
        <w:t>а основе данных администратора платежей Комитет по управлению муниципальным имуществом составлен п</w:t>
      </w:r>
      <w:r w:rsidR="00C474B5" w:rsidRPr="005D1117">
        <w:rPr>
          <w:sz w:val="26"/>
          <w:szCs w:val="26"/>
        </w:rPr>
        <w:t>рог</w:t>
      </w:r>
      <w:r w:rsidR="002E02A9" w:rsidRPr="005D1117">
        <w:rPr>
          <w:sz w:val="26"/>
          <w:szCs w:val="26"/>
        </w:rPr>
        <w:t xml:space="preserve">ноз </w:t>
      </w:r>
      <w:r w:rsidR="00B00087" w:rsidRPr="005D1117">
        <w:rPr>
          <w:sz w:val="26"/>
          <w:szCs w:val="26"/>
        </w:rPr>
        <w:t>поступлений доходов</w:t>
      </w:r>
      <w:r w:rsidR="002E02A9" w:rsidRPr="005D1117">
        <w:rPr>
          <w:sz w:val="26"/>
          <w:szCs w:val="26"/>
        </w:rPr>
        <w:t xml:space="preserve"> от продажи </w:t>
      </w:r>
      <w:r w:rsidR="00907CF5" w:rsidRPr="005D1117">
        <w:rPr>
          <w:sz w:val="26"/>
          <w:szCs w:val="26"/>
        </w:rPr>
        <w:t>имущества,</w:t>
      </w:r>
      <w:r w:rsidR="002E02A9" w:rsidRPr="005D1117">
        <w:rPr>
          <w:sz w:val="26"/>
          <w:szCs w:val="26"/>
        </w:rPr>
        <w:t xml:space="preserve"> находящегося в муниципальной собственности</w:t>
      </w:r>
      <w:r w:rsidR="00090691" w:rsidRPr="005D1117">
        <w:rPr>
          <w:sz w:val="26"/>
          <w:szCs w:val="26"/>
        </w:rPr>
        <w:t xml:space="preserve">. </w:t>
      </w:r>
      <w:r w:rsidR="000449D4" w:rsidRPr="005D1117">
        <w:rPr>
          <w:sz w:val="26"/>
          <w:szCs w:val="26"/>
        </w:rPr>
        <w:t xml:space="preserve"> </w:t>
      </w:r>
    </w:p>
    <w:p w:rsidR="00A1743A" w:rsidRPr="005D1117" w:rsidRDefault="00907CF5" w:rsidP="00AF2BAA">
      <w:pPr>
        <w:spacing w:line="276" w:lineRule="auto"/>
        <w:ind w:firstLine="851"/>
        <w:jc w:val="both"/>
        <w:rPr>
          <w:bCs/>
          <w:sz w:val="26"/>
          <w:szCs w:val="26"/>
        </w:rPr>
      </w:pPr>
      <w:r w:rsidRPr="005D1117">
        <w:rPr>
          <w:sz w:val="26"/>
          <w:szCs w:val="26"/>
        </w:rPr>
        <w:t>Согласно   прогнозному плану</w:t>
      </w:r>
      <w:r w:rsidR="00B00087" w:rsidRPr="005D1117">
        <w:rPr>
          <w:sz w:val="26"/>
          <w:szCs w:val="26"/>
        </w:rPr>
        <w:t xml:space="preserve"> приватизации</w:t>
      </w:r>
      <w:r w:rsidR="006B2633" w:rsidRPr="005D1117">
        <w:rPr>
          <w:sz w:val="26"/>
          <w:szCs w:val="26"/>
        </w:rPr>
        <w:t xml:space="preserve"> муниципального имущества Мыско</w:t>
      </w:r>
      <w:r w:rsidR="00AB3ACF" w:rsidRPr="005D1117">
        <w:rPr>
          <w:sz w:val="26"/>
          <w:szCs w:val="26"/>
        </w:rPr>
        <w:t>вского городского округа на 20</w:t>
      </w:r>
      <w:r w:rsidR="007F6B03" w:rsidRPr="005D1117">
        <w:rPr>
          <w:sz w:val="26"/>
          <w:szCs w:val="26"/>
        </w:rPr>
        <w:t>2</w:t>
      </w:r>
      <w:r w:rsidR="008A4D23" w:rsidRPr="005D1117">
        <w:rPr>
          <w:sz w:val="26"/>
          <w:szCs w:val="26"/>
        </w:rPr>
        <w:t>5</w:t>
      </w:r>
      <w:r w:rsidR="006B2633" w:rsidRPr="005D1117">
        <w:rPr>
          <w:sz w:val="26"/>
          <w:szCs w:val="26"/>
        </w:rPr>
        <w:t xml:space="preserve"> </w:t>
      </w:r>
      <w:r w:rsidRPr="005D1117">
        <w:rPr>
          <w:sz w:val="26"/>
          <w:szCs w:val="26"/>
        </w:rPr>
        <w:t>год, утверждены доходы</w:t>
      </w:r>
      <w:r w:rsidR="00A82345" w:rsidRPr="005D1117">
        <w:rPr>
          <w:sz w:val="26"/>
          <w:szCs w:val="26"/>
        </w:rPr>
        <w:t xml:space="preserve"> от реализации муниципального имущества </w:t>
      </w:r>
      <w:r w:rsidR="000449D4" w:rsidRPr="005D1117">
        <w:rPr>
          <w:sz w:val="26"/>
          <w:szCs w:val="26"/>
        </w:rPr>
        <w:t>в следующем объеме.</w:t>
      </w:r>
      <w:r w:rsidR="00AB3ACF" w:rsidRPr="005D1117">
        <w:rPr>
          <w:bCs/>
          <w:sz w:val="26"/>
          <w:szCs w:val="26"/>
        </w:rPr>
        <w:tab/>
      </w:r>
      <w:r w:rsidR="00724523" w:rsidRPr="005D1117">
        <w:rPr>
          <w:bCs/>
          <w:sz w:val="26"/>
          <w:szCs w:val="26"/>
        </w:rPr>
        <w:t xml:space="preserve">На 2026-2027 год запланированы средства </w:t>
      </w:r>
      <w:r w:rsidR="00654543" w:rsidRPr="005D1117">
        <w:rPr>
          <w:bCs/>
          <w:sz w:val="26"/>
          <w:szCs w:val="26"/>
        </w:rPr>
        <w:t>от приватизации имущества в соответствии с Федеральным Законом от 22.07.2008г № 159-ФЗ</w:t>
      </w:r>
      <w:r w:rsidR="009E4F78" w:rsidRPr="005D1117">
        <w:rPr>
          <w:bCs/>
          <w:sz w:val="26"/>
          <w:szCs w:val="26"/>
        </w:rPr>
        <w:t>.</w:t>
      </w:r>
      <w:r w:rsidR="00AB3ACF" w:rsidRPr="005D1117">
        <w:rPr>
          <w:bCs/>
          <w:sz w:val="26"/>
          <w:szCs w:val="26"/>
        </w:rPr>
        <w:tab/>
      </w:r>
      <w:r w:rsidR="00AB3ACF" w:rsidRPr="005D1117">
        <w:rPr>
          <w:bCs/>
          <w:sz w:val="26"/>
          <w:szCs w:val="26"/>
        </w:rPr>
        <w:tab/>
      </w:r>
      <w:r w:rsidR="00AB3ACF" w:rsidRPr="005D1117">
        <w:rPr>
          <w:bCs/>
          <w:sz w:val="26"/>
          <w:szCs w:val="26"/>
        </w:rPr>
        <w:tab/>
      </w:r>
      <w:r w:rsidR="00AB3ACF" w:rsidRPr="005D1117">
        <w:rPr>
          <w:bCs/>
          <w:sz w:val="26"/>
          <w:szCs w:val="26"/>
        </w:rPr>
        <w:tab/>
      </w:r>
      <w:r w:rsidR="00AB3ACF" w:rsidRPr="005D1117">
        <w:rPr>
          <w:bCs/>
          <w:sz w:val="26"/>
          <w:szCs w:val="26"/>
        </w:rPr>
        <w:tab/>
      </w:r>
      <w:r w:rsidR="00AB3ACF" w:rsidRPr="005D1117">
        <w:rPr>
          <w:bCs/>
          <w:sz w:val="26"/>
          <w:szCs w:val="26"/>
        </w:rPr>
        <w:tab/>
      </w:r>
      <w:r w:rsidR="00AB3ACF" w:rsidRPr="005D1117">
        <w:rPr>
          <w:bCs/>
          <w:sz w:val="26"/>
          <w:szCs w:val="26"/>
        </w:rPr>
        <w:tab/>
      </w:r>
      <w:r w:rsidR="00AB3ACF" w:rsidRPr="005D1117">
        <w:rPr>
          <w:bCs/>
          <w:sz w:val="26"/>
          <w:szCs w:val="26"/>
        </w:rPr>
        <w:tab/>
      </w:r>
      <w:r w:rsidR="00AB3ACF" w:rsidRPr="005D1117">
        <w:rPr>
          <w:bCs/>
          <w:sz w:val="26"/>
          <w:szCs w:val="26"/>
        </w:rPr>
        <w:tab/>
      </w:r>
    </w:p>
    <w:p w:rsidR="00AB3ACF" w:rsidRPr="005D1117" w:rsidRDefault="00A1743A" w:rsidP="00550777">
      <w:pPr>
        <w:ind w:right="-1" w:firstLine="708"/>
        <w:jc w:val="both"/>
        <w:rPr>
          <w:bCs/>
          <w:sz w:val="26"/>
          <w:szCs w:val="26"/>
        </w:rPr>
      </w:pPr>
      <w:r w:rsidRPr="005D1117">
        <w:rPr>
          <w:bCs/>
          <w:sz w:val="26"/>
          <w:szCs w:val="26"/>
        </w:rPr>
        <w:tab/>
      </w:r>
      <w:r w:rsidRPr="005D1117">
        <w:rPr>
          <w:bCs/>
          <w:sz w:val="26"/>
          <w:szCs w:val="26"/>
        </w:rPr>
        <w:tab/>
      </w:r>
      <w:r w:rsidRPr="005D1117">
        <w:rPr>
          <w:bCs/>
          <w:sz w:val="26"/>
          <w:szCs w:val="26"/>
        </w:rPr>
        <w:tab/>
      </w:r>
      <w:r w:rsidRPr="005D1117">
        <w:rPr>
          <w:bCs/>
          <w:sz w:val="26"/>
          <w:szCs w:val="26"/>
        </w:rPr>
        <w:tab/>
      </w:r>
      <w:r w:rsidRPr="005D1117">
        <w:rPr>
          <w:bCs/>
          <w:sz w:val="26"/>
          <w:szCs w:val="26"/>
        </w:rPr>
        <w:tab/>
      </w:r>
      <w:r w:rsidRPr="005D1117">
        <w:rPr>
          <w:bCs/>
          <w:sz w:val="26"/>
          <w:szCs w:val="26"/>
        </w:rPr>
        <w:tab/>
      </w:r>
      <w:r w:rsidRPr="005D1117">
        <w:rPr>
          <w:bCs/>
          <w:sz w:val="26"/>
          <w:szCs w:val="26"/>
        </w:rPr>
        <w:tab/>
      </w:r>
      <w:r w:rsidRPr="005D1117">
        <w:rPr>
          <w:bCs/>
          <w:sz w:val="26"/>
          <w:szCs w:val="26"/>
        </w:rPr>
        <w:tab/>
      </w:r>
      <w:r w:rsidRPr="005D1117">
        <w:rPr>
          <w:bCs/>
          <w:sz w:val="26"/>
          <w:szCs w:val="26"/>
        </w:rPr>
        <w:tab/>
      </w:r>
      <w:r w:rsidR="00AB3ACF" w:rsidRPr="005D1117">
        <w:rPr>
          <w:bCs/>
          <w:sz w:val="26"/>
          <w:szCs w:val="26"/>
        </w:rPr>
        <w:tab/>
      </w:r>
      <w:r w:rsidR="00550777" w:rsidRPr="005D1117">
        <w:rPr>
          <w:bCs/>
          <w:sz w:val="26"/>
          <w:szCs w:val="26"/>
        </w:rPr>
        <w:t>т</w:t>
      </w:r>
      <w:r w:rsidR="00AB3ACF" w:rsidRPr="005D1117">
        <w:rPr>
          <w:bCs/>
          <w:sz w:val="26"/>
          <w:szCs w:val="26"/>
        </w:rPr>
        <w:t xml:space="preserve">ыс.руб.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4"/>
        <w:gridCol w:w="2084"/>
        <w:gridCol w:w="2084"/>
        <w:gridCol w:w="2084"/>
        <w:gridCol w:w="2085"/>
      </w:tblGrid>
      <w:tr w:rsidR="00AB3ACF" w:rsidRPr="005D1117">
        <w:tc>
          <w:tcPr>
            <w:tcW w:w="2084" w:type="dxa"/>
            <w:shd w:val="clear" w:color="auto" w:fill="auto"/>
          </w:tcPr>
          <w:p w:rsidR="00AB3ACF" w:rsidRPr="005D1117" w:rsidRDefault="00AB3ACF" w:rsidP="00BA2FF7">
            <w:pPr>
              <w:jc w:val="both"/>
              <w:rPr>
                <w:sz w:val="26"/>
                <w:szCs w:val="26"/>
              </w:rPr>
            </w:pPr>
            <w:r w:rsidRPr="005D1117">
              <w:rPr>
                <w:sz w:val="26"/>
                <w:szCs w:val="26"/>
              </w:rPr>
              <w:t>Уточненный план на</w:t>
            </w:r>
            <w:r w:rsidR="00BA2FF7" w:rsidRPr="005D1117">
              <w:rPr>
                <w:sz w:val="26"/>
                <w:szCs w:val="26"/>
              </w:rPr>
              <w:t xml:space="preserve"> 01.1</w:t>
            </w:r>
            <w:r w:rsidR="008A4D23" w:rsidRPr="005D1117">
              <w:rPr>
                <w:sz w:val="26"/>
                <w:szCs w:val="26"/>
              </w:rPr>
              <w:t>0</w:t>
            </w:r>
            <w:r w:rsidR="00BA2FF7" w:rsidRPr="005D1117">
              <w:rPr>
                <w:sz w:val="26"/>
                <w:szCs w:val="26"/>
              </w:rPr>
              <w:t>.</w:t>
            </w:r>
            <w:r w:rsidRPr="005D1117">
              <w:rPr>
                <w:sz w:val="26"/>
                <w:szCs w:val="26"/>
              </w:rPr>
              <w:t xml:space="preserve"> 20</w:t>
            </w:r>
            <w:r w:rsidR="00C022FD" w:rsidRPr="005D1117">
              <w:rPr>
                <w:sz w:val="26"/>
                <w:szCs w:val="26"/>
              </w:rPr>
              <w:t>2</w:t>
            </w:r>
            <w:r w:rsidR="008A4D23" w:rsidRPr="005D1117">
              <w:rPr>
                <w:sz w:val="26"/>
                <w:szCs w:val="26"/>
              </w:rPr>
              <w:t>4</w:t>
            </w:r>
            <w:r w:rsidR="00C022FD" w:rsidRPr="005D1117">
              <w:rPr>
                <w:sz w:val="26"/>
                <w:szCs w:val="26"/>
              </w:rPr>
              <w:t xml:space="preserve"> </w:t>
            </w:r>
            <w:r w:rsidRPr="005D1117">
              <w:rPr>
                <w:sz w:val="26"/>
                <w:szCs w:val="26"/>
              </w:rPr>
              <w:t>г</w:t>
            </w:r>
          </w:p>
        </w:tc>
        <w:tc>
          <w:tcPr>
            <w:tcW w:w="2084" w:type="dxa"/>
            <w:shd w:val="clear" w:color="auto" w:fill="auto"/>
          </w:tcPr>
          <w:p w:rsidR="00AB3ACF" w:rsidRPr="005D1117" w:rsidRDefault="00AB3ACF" w:rsidP="005866BE">
            <w:pPr>
              <w:jc w:val="both"/>
              <w:rPr>
                <w:sz w:val="26"/>
                <w:szCs w:val="26"/>
              </w:rPr>
            </w:pPr>
            <w:r w:rsidRPr="005D1117">
              <w:rPr>
                <w:sz w:val="26"/>
                <w:szCs w:val="26"/>
              </w:rPr>
              <w:t>Исполнение на 01.1</w:t>
            </w:r>
            <w:r w:rsidR="008A4D23" w:rsidRPr="005D1117">
              <w:rPr>
                <w:sz w:val="26"/>
                <w:szCs w:val="26"/>
              </w:rPr>
              <w:t>0</w:t>
            </w:r>
            <w:r w:rsidRPr="005D1117">
              <w:rPr>
                <w:sz w:val="26"/>
                <w:szCs w:val="26"/>
              </w:rPr>
              <w:t>.20</w:t>
            </w:r>
            <w:r w:rsidR="00C022FD" w:rsidRPr="005D1117">
              <w:rPr>
                <w:sz w:val="26"/>
                <w:szCs w:val="26"/>
              </w:rPr>
              <w:t>2</w:t>
            </w:r>
            <w:r w:rsidR="008A4D23" w:rsidRPr="005D1117">
              <w:rPr>
                <w:sz w:val="26"/>
                <w:szCs w:val="26"/>
              </w:rPr>
              <w:t>4</w:t>
            </w:r>
            <w:r w:rsidRPr="005D1117">
              <w:rPr>
                <w:sz w:val="26"/>
                <w:szCs w:val="26"/>
              </w:rPr>
              <w:t>г</w:t>
            </w:r>
          </w:p>
        </w:tc>
        <w:tc>
          <w:tcPr>
            <w:tcW w:w="2084" w:type="dxa"/>
            <w:shd w:val="clear" w:color="auto" w:fill="auto"/>
          </w:tcPr>
          <w:p w:rsidR="00AB3ACF" w:rsidRPr="005D1117" w:rsidRDefault="00AB3ACF" w:rsidP="005866BE">
            <w:pPr>
              <w:jc w:val="both"/>
              <w:rPr>
                <w:sz w:val="26"/>
                <w:szCs w:val="26"/>
              </w:rPr>
            </w:pPr>
            <w:r w:rsidRPr="005D1117">
              <w:rPr>
                <w:sz w:val="26"/>
                <w:szCs w:val="26"/>
              </w:rPr>
              <w:t>План 20</w:t>
            </w:r>
            <w:r w:rsidR="007F6B03" w:rsidRPr="005D1117">
              <w:rPr>
                <w:sz w:val="26"/>
                <w:szCs w:val="26"/>
              </w:rPr>
              <w:t>2</w:t>
            </w:r>
            <w:r w:rsidR="008A4D23" w:rsidRPr="005D1117">
              <w:rPr>
                <w:sz w:val="26"/>
                <w:szCs w:val="26"/>
              </w:rPr>
              <w:t>5</w:t>
            </w:r>
            <w:r w:rsidRPr="005D1117">
              <w:rPr>
                <w:sz w:val="26"/>
                <w:szCs w:val="26"/>
              </w:rPr>
              <w:t>г.</w:t>
            </w:r>
          </w:p>
        </w:tc>
        <w:tc>
          <w:tcPr>
            <w:tcW w:w="2084" w:type="dxa"/>
            <w:shd w:val="clear" w:color="auto" w:fill="auto"/>
          </w:tcPr>
          <w:p w:rsidR="00AB3ACF" w:rsidRPr="005D1117" w:rsidRDefault="00AB3ACF" w:rsidP="005866BE">
            <w:pPr>
              <w:rPr>
                <w:sz w:val="26"/>
                <w:szCs w:val="26"/>
              </w:rPr>
            </w:pPr>
            <w:r w:rsidRPr="005D1117">
              <w:rPr>
                <w:sz w:val="26"/>
                <w:szCs w:val="26"/>
              </w:rPr>
              <w:t>План 20</w:t>
            </w:r>
            <w:r w:rsidR="00B00087" w:rsidRPr="005D1117">
              <w:rPr>
                <w:sz w:val="26"/>
                <w:szCs w:val="26"/>
              </w:rPr>
              <w:t>2</w:t>
            </w:r>
            <w:r w:rsidR="008A4D23" w:rsidRPr="005D1117">
              <w:rPr>
                <w:sz w:val="26"/>
                <w:szCs w:val="26"/>
              </w:rPr>
              <w:t>6</w:t>
            </w:r>
            <w:r w:rsidRPr="005D1117">
              <w:rPr>
                <w:sz w:val="26"/>
                <w:szCs w:val="26"/>
              </w:rPr>
              <w:t>г.</w:t>
            </w:r>
          </w:p>
        </w:tc>
        <w:tc>
          <w:tcPr>
            <w:tcW w:w="2085" w:type="dxa"/>
            <w:shd w:val="clear" w:color="auto" w:fill="auto"/>
          </w:tcPr>
          <w:p w:rsidR="00AB3ACF" w:rsidRPr="005D1117" w:rsidRDefault="00AB3ACF" w:rsidP="005866BE">
            <w:pPr>
              <w:rPr>
                <w:sz w:val="26"/>
                <w:szCs w:val="26"/>
              </w:rPr>
            </w:pPr>
            <w:r w:rsidRPr="005D1117">
              <w:rPr>
                <w:sz w:val="26"/>
                <w:szCs w:val="26"/>
              </w:rPr>
              <w:t>План 20</w:t>
            </w:r>
            <w:r w:rsidR="00146D91" w:rsidRPr="005D1117">
              <w:rPr>
                <w:sz w:val="26"/>
                <w:szCs w:val="26"/>
              </w:rPr>
              <w:t>2</w:t>
            </w:r>
            <w:r w:rsidR="008A4D23" w:rsidRPr="005D1117">
              <w:rPr>
                <w:sz w:val="26"/>
                <w:szCs w:val="26"/>
              </w:rPr>
              <w:t>7</w:t>
            </w:r>
            <w:r w:rsidRPr="005D1117">
              <w:rPr>
                <w:sz w:val="26"/>
                <w:szCs w:val="26"/>
              </w:rPr>
              <w:t>г.</w:t>
            </w:r>
          </w:p>
        </w:tc>
      </w:tr>
      <w:tr w:rsidR="00AB3ACF" w:rsidRPr="005D1117">
        <w:tc>
          <w:tcPr>
            <w:tcW w:w="2084" w:type="dxa"/>
            <w:shd w:val="clear" w:color="auto" w:fill="auto"/>
          </w:tcPr>
          <w:p w:rsidR="00AB3ACF" w:rsidRPr="005D1117" w:rsidRDefault="00724523" w:rsidP="006C232B">
            <w:pPr>
              <w:jc w:val="both"/>
              <w:rPr>
                <w:sz w:val="26"/>
                <w:szCs w:val="26"/>
              </w:rPr>
            </w:pPr>
            <w:r w:rsidRPr="005D1117">
              <w:rPr>
                <w:sz w:val="26"/>
                <w:szCs w:val="26"/>
              </w:rPr>
              <w:t>24908,0</w:t>
            </w:r>
          </w:p>
        </w:tc>
        <w:tc>
          <w:tcPr>
            <w:tcW w:w="2084" w:type="dxa"/>
            <w:shd w:val="clear" w:color="auto" w:fill="auto"/>
          </w:tcPr>
          <w:p w:rsidR="00AB3ACF" w:rsidRPr="005D1117" w:rsidRDefault="00724523" w:rsidP="00896A3D">
            <w:pPr>
              <w:jc w:val="both"/>
              <w:rPr>
                <w:sz w:val="26"/>
                <w:szCs w:val="26"/>
              </w:rPr>
            </w:pPr>
            <w:r w:rsidRPr="005D1117">
              <w:rPr>
                <w:sz w:val="26"/>
                <w:szCs w:val="26"/>
              </w:rPr>
              <w:t>1615,0</w:t>
            </w:r>
          </w:p>
        </w:tc>
        <w:tc>
          <w:tcPr>
            <w:tcW w:w="2084" w:type="dxa"/>
            <w:shd w:val="clear" w:color="auto" w:fill="auto"/>
          </w:tcPr>
          <w:p w:rsidR="00AB3ACF" w:rsidRPr="005D1117" w:rsidRDefault="005866BE" w:rsidP="00896A3D">
            <w:pPr>
              <w:jc w:val="both"/>
              <w:rPr>
                <w:sz w:val="26"/>
                <w:szCs w:val="26"/>
              </w:rPr>
            </w:pPr>
            <w:r w:rsidRPr="005D1117">
              <w:rPr>
                <w:sz w:val="26"/>
                <w:szCs w:val="26"/>
              </w:rPr>
              <w:t>10 389,0</w:t>
            </w:r>
          </w:p>
        </w:tc>
        <w:tc>
          <w:tcPr>
            <w:tcW w:w="2084" w:type="dxa"/>
            <w:shd w:val="clear" w:color="auto" w:fill="auto"/>
          </w:tcPr>
          <w:p w:rsidR="00AB3ACF" w:rsidRPr="005D1117" w:rsidRDefault="005866BE" w:rsidP="00896A3D">
            <w:pPr>
              <w:jc w:val="both"/>
              <w:rPr>
                <w:sz w:val="26"/>
                <w:szCs w:val="26"/>
              </w:rPr>
            </w:pPr>
            <w:r w:rsidRPr="005D1117">
              <w:rPr>
                <w:sz w:val="26"/>
                <w:szCs w:val="26"/>
              </w:rPr>
              <w:t>1 2</w:t>
            </w:r>
            <w:r w:rsidR="00724523" w:rsidRPr="005D1117">
              <w:rPr>
                <w:sz w:val="26"/>
                <w:szCs w:val="26"/>
              </w:rPr>
              <w:t>37</w:t>
            </w:r>
            <w:r w:rsidRPr="005D1117">
              <w:rPr>
                <w:sz w:val="26"/>
                <w:szCs w:val="26"/>
              </w:rPr>
              <w:t>,0</w:t>
            </w:r>
          </w:p>
        </w:tc>
        <w:tc>
          <w:tcPr>
            <w:tcW w:w="2085" w:type="dxa"/>
            <w:shd w:val="clear" w:color="auto" w:fill="auto"/>
          </w:tcPr>
          <w:p w:rsidR="00AB3ACF" w:rsidRPr="005D1117" w:rsidRDefault="005866BE" w:rsidP="00896A3D">
            <w:pPr>
              <w:jc w:val="both"/>
              <w:rPr>
                <w:sz w:val="26"/>
                <w:szCs w:val="26"/>
              </w:rPr>
            </w:pPr>
            <w:r w:rsidRPr="005D1117">
              <w:rPr>
                <w:sz w:val="26"/>
                <w:szCs w:val="26"/>
              </w:rPr>
              <w:t>1 2</w:t>
            </w:r>
            <w:r w:rsidR="00724523" w:rsidRPr="005D1117">
              <w:rPr>
                <w:sz w:val="26"/>
                <w:szCs w:val="26"/>
              </w:rPr>
              <w:t>08</w:t>
            </w:r>
            <w:r w:rsidRPr="005D1117">
              <w:rPr>
                <w:sz w:val="26"/>
                <w:szCs w:val="26"/>
              </w:rPr>
              <w:t>,0</w:t>
            </w:r>
          </w:p>
        </w:tc>
      </w:tr>
    </w:tbl>
    <w:p w:rsidR="00AB3ACF" w:rsidRDefault="00AB3ACF" w:rsidP="00AB3ACF">
      <w:pPr>
        <w:jc w:val="both"/>
        <w:rPr>
          <w:sz w:val="26"/>
          <w:szCs w:val="26"/>
        </w:rPr>
      </w:pPr>
    </w:p>
    <w:p w:rsidR="003B23E8" w:rsidRPr="005D1117" w:rsidRDefault="003B23E8" w:rsidP="00AB3ACF">
      <w:pPr>
        <w:jc w:val="both"/>
        <w:rPr>
          <w:sz w:val="26"/>
          <w:szCs w:val="26"/>
        </w:rPr>
      </w:pPr>
    </w:p>
    <w:p w:rsidR="001674A5" w:rsidRPr="005D1117" w:rsidRDefault="000D05A7" w:rsidP="00AF2BAA">
      <w:pPr>
        <w:spacing w:line="276" w:lineRule="auto"/>
        <w:ind w:firstLine="851"/>
        <w:jc w:val="both"/>
        <w:rPr>
          <w:b/>
          <w:sz w:val="26"/>
          <w:szCs w:val="26"/>
        </w:rPr>
      </w:pPr>
      <w:r w:rsidRPr="005D1117">
        <w:rPr>
          <w:sz w:val="26"/>
          <w:szCs w:val="26"/>
        </w:rPr>
        <w:t xml:space="preserve"> </w:t>
      </w:r>
      <w:r w:rsidR="001674A5" w:rsidRPr="005D1117">
        <w:rPr>
          <w:b/>
          <w:sz w:val="26"/>
          <w:szCs w:val="26"/>
        </w:rPr>
        <w:t xml:space="preserve">Доходы от продажи </w:t>
      </w:r>
      <w:r w:rsidR="002D6F4E" w:rsidRPr="005D1117">
        <w:rPr>
          <w:b/>
          <w:sz w:val="26"/>
          <w:szCs w:val="26"/>
        </w:rPr>
        <w:t>земельных участков</w:t>
      </w:r>
    </w:p>
    <w:p w:rsidR="003B23E8" w:rsidRDefault="003B23E8" w:rsidP="00AF2BAA">
      <w:pPr>
        <w:spacing w:line="276" w:lineRule="auto"/>
        <w:ind w:right="-1" w:firstLine="851"/>
        <w:jc w:val="both"/>
        <w:rPr>
          <w:sz w:val="26"/>
          <w:szCs w:val="26"/>
        </w:rPr>
      </w:pPr>
    </w:p>
    <w:p w:rsidR="00090691" w:rsidRPr="005D1117" w:rsidRDefault="00090691" w:rsidP="00AF2BAA">
      <w:pPr>
        <w:spacing w:line="276" w:lineRule="auto"/>
        <w:ind w:right="-1" w:firstLine="851"/>
        <w:jc w:val="both"/>
        <w:rPr>
          <w:sz w:val="26"/>
          <w:szCs w:val="26"/>
        </w:rPr>
      </w:pPr>
      <w:r w:rsidRPr="005D1117">
        <w:rPr>
          <w:sz w:val="26"/>
          <w:szCs w:val="26"/>
        </w:rPr>
        <w:t>Прогноз составлен на основе данных администратора платежей Комитет по управлению муниципальным имуществом</w:t>
      </w:r>
      <w:r w:rsidR="00F655C8" w:rsidRPr="005D1117">
        <w:rPr>
          <w:sz w:val="26"/>
          <w:szCs w:val="26"/>
        </w:rPr>
        <w:t>.</w:t>
      </w:r>
      <w:r w:rsidR="001674A5" w:rsidRPr="005D1117">
        <w:rPr>
          <w:sz w:val="26"/>
          <w:szCs w:val="26"/>
        </w:rPr>
        <w:t xml:space="preserve">            </w:t>
      </w:r>
    </w:p>
    <w:p w:rsidR="00AB3ACF" w:rsidRPr="005D1117" w:rsidRDefault="001674A5" w:rsidP="00AF2BAA">
      <w:pPr>
        <w:spacing w:line="276" w:lineRule="auto"/>
        <w:ind w:right="-1" w:firstLine="851"/>
        <w:jc w:val="both"/>
        <w:rPr>
          <w:sz w:val="26"/>
          <w:szCs w:val="26"/>
        </w:rPr>
      </w:pPr>
      <w:r w:rsidRPr="005D1117">
        <w:rPr>
          <w:sz w:val="26"/>
          <w:szCs w:val="26"/>
        </w:rPr>
        <w:t>Доходы от продажи земельных участков</w:t>
      </w:r>
      <w:r w:rsidR="00213F0F" w:rsidRPr="005D1117">
        <w:rPr>
          <w:sz w:val="26"/>
          <w:szCs w:val="26"/>
        </w:rPr>
        <w:t xml:space="preserve"> носят заявительный характер</w:t>
      </w:r>
      <w:r w:rsidR="00C022FD" w:rsidRPr="005D1117">
        <w:rPr>
          <w:sz w:val="26"/>
          <w:szCs w:val="26"/>
        </w:rPr>
        <w:t>,</w:t>
      </w:r>
      <w:r w:rsidR="00213F0F" w:rsidRPr="005D1117">
        <w:rPr>
          <w:sz w:val="26"/>
          <w:szCs w:val="26"/>
        </w:rPr>
        <w:t xml:space="preserve"> </w:t>
      </w:r>
      <w:r w:rsidR="00C022FD" w:rsidRPr="005D1117">
        <w:rPr>
          <w:sz w:val="26"/>
          <w:szCs w:val="26"/>
        </w:rPr>
        <w:t>н</w:t>
      </w:r>
      <w:r w:rsidR="00636FC9" w:rsidRPr="005D1117">
        <w:rPr>
          <w:sz w:val="26"/>
          <w:szCs w:val="26"/>
        </w:rPr>
        <w:t xml:space="preserve">аблюдается </w:t>
      </w:r>
      <w:r w:rsidR="00C022FD" w:rsidRPr="005D1117">
        <w:rPr>
          <w:sz w:val="26"/>
          <w:szCs w:val="26"/>
        </w:rPr>
        <w:t xml:space="preserve">ежегодное </w:t>
      </w:r>
      <w:r w:rsidR="00636FC9" w:rsidRPr="005D1117">
        <w:rPr>
          <w:sz w:val="26"/>
          <w:szCs w:val="26"/>
        </w:rPr>
        <w:t>снижение спроса на продажу земельных участков</w:t>
      </w:r>
      <w:r w:rsidR="005866BE" w:rsidRPr="005D1117">
        <w:rPr>
          <w:sz w:val="26"/>
          <w:szCs w:val="26"/>
        </w:rPr>
        <w:t>, так как цена зависит от кадастровой стоимости</w:t>
      </w:r>
      <w:r w:rsidR="00C022FD" w:rsidRPr="005D1117">
        <w:rPr>
          <w:sz w:val="26"/>
          <w:szCs w:val="26"/>
        </w:rPr>
        <w:t>.</w:t>
      </w:r>
      <w:r w:rsidR="0056254D" w:rsidRPr="005D1117">
        <w:rPr>
          <w:sz w:val="26"/>
          <w:szCs w:val="26"/>
        </w:rPr>
        <w:t xml:space="preserve"> </w:t>
      </w:r>
      <w:r w:rsidR="00490A8C" w:rsidRPr="005D1117">
        <w:rPr>
          <w:sz w:val="26"/>
          <w:szCs w:val="26"/>
        </w:rPr>
        <w:t xml:space="preserve"> </w:t>
      </w:r>
      <w:r w:rsidR="0056254D" w:rsidRPr="005D1117">
        <w:rPr>
          <w:sz w:val="26"/>
          <w:szCs w:val="26"/>
        </w:rPr>
        <w:t>С 01.01.</w:t>
      </w:r>
      <w:r w:rsidR="00A269D6" w:rsidRPr="005D1117">
        <w:rPr>
          <w:sz w:val="26"/>
          <w:szCs w:val="26"/>
        </w:rPr>
        <w:t>2023 год</w:t>
      </w:r>
      <w:r w:rsidR="0056254D" w:rsidRPr="005D1117">
        <w:rPr>
          <w:sz w:val="26"/>
          <w:szCs w:val="26"/>
        </w:rPr>
        <w:t>а</w:t>
      </w:r>
      <w:r w:rsidR="00A269D6" w:rsidRPr="005D1117">
        <w:rPr>
          <w:sz w:val="26"/>
          <w:szCs w:val="26"/>
        </w:rPr>
        <w:t xml:space="preserve"> кадастровая стоимость земельных участков</w:t>
      </w:r>
      <w:r w:rsidR="0056254D" w:rsidRPr="005D1117">
        <w:rPr>
          <w:sz w:val="26"/>
          <w:szCs w:val="26"/>
        </w:rPr>
        <w:t xml:space="preserve"> изменилась в сторону увеличения. </w:t>
      </w:r>
    </w:p>
    <w:p w:rsidR="00AB3ACF" w:rsidRPr="005D1117" w:rsidRDefault="0056254D" w:rsidP="00AF2BAA">
      <w:pPr>
        <w:spacing w:line="276" w:lineRule="auto"/>
        <w:ind w:right="-1" w:firstLine="851"/>
        <w:jc w:val="both"/>
        <w:rPr>
          <w:bCs/>
          <w:sz w:val="26"/>
          <w:szCs w:val="26"/>
        </w:rPr>
      </w:pPr>
      <w:r w:rsidRPr="005D1117">
        <w:rPr>
          <w:sz w:val="26"/>
          <w:szCs w:val="26"/>
        </w:rPr>
        <w:t xml:space="preserve">Статьей 62 Бюджетного кодекса РФ установлены отчисления от доходов от продажи земельных участков, государственная собственность на которые не разграничена и которые расположены в границах городских округов по нормативу 100,0 процентов в бюджет городского округа.  </w:t>
      </w:r>
      <w:r w:rsidR="00AB3ACF" w:rsidRPr="005D1117">
        <w:rPr>
          <w:bCs/>
          <w:sz w:val="26"/>
          <w:szCs w:val="26"/>
        </w:rPr>
        <w:tab/>
      </w:r>
      <w:r w:rsidR="00AB3ACF" w:rsidRPr="005D1117">
        <w:rPr>
          <w:bCs/>
          <w:sz w:val="26"/>
          <w:szCs w:val="26"/>
        </w:rPr>
        <w:tab/>
      </w:r>
      <w:r w:rsidR="00AB3ACF" w:rsidRPr="005D1117">
        <w:rPr>
          <w:bCs/>
          <w:sz w:val="26"/>
          <w:szCs w:val="26"/>
        </w:rPr>
        <w:tab/>
      </w:r>
      <w:r w:rsidR="00AB3ACF" w:rsidRPr="005D1117">
        <w:rPr>
          <w:bCs/>
          <w:sz w:val="26"/>
          <w:szCs w:val="26"/>
        </w:rPr>
        <w:tab/>
      </w:r>
      <w:r w:rsidR="00AB3ACF" w:rsidRPr="005D1117">
        <w:rPr>
          <w:bCs/>
          <w:sz w:val="26"/>
          <w:szCs w:val="26"/>
        </w:rPr>
        <w:tab/>
      </w:r>
      <w:r w:rsidR="00AB3ACF" w:rsidRPr="005D1117">
        <w:rPr>
          <w:bCs/>
          <w:sz w:val="26"/>
          <w:szCs w:val="26"/>
        </w:rPr>
        <w:tab/>
      </w:r>
      <w:r w:rsidR="00AB3ACF" w:rsidRPr="005D1117">
        <w:rPr>
          <w:bCs/>
          <w:sz w:val="26"/>
          <w:szCs w:val="26"/>
        </w:rPr>
        <w:tab/>
      </w:r>
      <w:r w:rsidR="00AB3ACF" w:rsidRPr="005D1117">
        <w:rPr>
          <w:bCs/>
          <w:sz w:val="26"/>
          <w:szCs w:val="26"/>
        </w:rPr>
        <w:tab/>
      </w:r>
      <w:r w:rsidR="00AB3ACF" w:rsidRPr="005D1117">
        <w:rPr>
          <w:bCs/>
          <w:sz w:val="26"/>
          <w:szCs w:val="26"/>
        </w:rPr>
        <w:tab/>
      </w:r>
      <w:r w:rsidR="00AB3ACF" w:rsidRPr="005D1117">
        <w:rPr>
          <w:bCs/>
          <w:sz w:val="26"/>
          <w:szCs w:val="26"/>
        </w:rPr>
        <w:tab/>
      </w:r>
      <w:r w:rsidRPr="005D1117">
        <w:rPr>
          <w:bCs/>
          <w:sz w:val="26"/>
          <w:szCs w:val="26"/>
        </w:rPr>
        <w:tab/>
      </w:r>
      <w:r w:rsidRPr="005D1117">
        <w:rPr>
          <w:bCs/>
          <w:sz w:val="26"/>
          <w:szCs w:val="26"/>
        </w:rPr>
        <w:tab/>
      </w:r>
      <w:r w:rsidRPr="005D1117">
        <w:rPr>
          <w:bCs/>
          <w:sz w:val="26"/>
          <w:szCs w:val="26"/>
        </w:rPr>
        <w:tab/>
      </w:r>
      <w:r w:rsidRPr="005D1117">
        <w:rPr>
          <w:bCs/>
          <w:sz w:val="26"/>
          <w:szCs w:val="26"/>
        </w:rPr>
        <w:tab/>
      </w:r>
      <w:r w:rsidRPr="005D1117">
        <w:rPr>
          <w:bCs/>
          <w:sz w:val="26"/>
          <w:szCs w:val="26"/>
        </w:rPr>
        <w:tab/>
      </w:r>
      <w:r w:rsidRPr="005D1117">
        <w:rPr>
          <w:bCs/>
          <w:sz w:val="26"/>
          <w:szCs w:val="26"/>
        </w:rPr>
        <w:tab/>
      </w:r>
      <w:r w:rsidRPr="005D1117">
        <w:rPr>
          <w:bCs/>
          <w:sz w:val="26"/>
          <w:szCs w:val="26"/>
        </w:rPr>
        <w:tab/>
      </w:r>
      <w:r w:rsidRPr="005D1117">
        <w:rPr>
          <w:bCs/>
          <w:sz w:val="26"/>
          <w:szCs w:val="26"/>
        </w:rPr>
        <w:tab/>
      </w:r>
      <w:r w:rsidRPr="005D1117">
        <w:rPr>
          <w:bCs/>
          <w:sz w:val="26"/>
          <w:szCs w:val="26"/>
        </w:rPr>
        <w:tab/>
      </w:r>
      <w:r w:rsidR="00AB3ACF" w:rsidRPr="005D1117">
        <w:rPr>
          <w:bCs/>
          <w:sz w:val="26"/>
          <w:szCs w:val="26"/>
        </w:rPr>
        <w:tab/>
      </w:r>
      <w:r w:rsidR="00550777" w:rsidRPr="005D1117">
        <w:rPr>
          <w:bCs/>
          <w:sz w:val="26"/>
          <w:szCs w:val="26"/>
        </w:rPr>
        <w:t>т</w:t>
      </w:r>
      <w:r w:rsidR="00AB3ACF" w:rsidRPr="005D1117">
        <w:rPr>
          <w:bCs/>
          <w:sz w:val="26"/>
          <w:szCs w:val="26"/>
        </w:rPr>
        <w:t xml:space="preserve">ыс.руб.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4"/>
        <w:gridCol w:w="2084"/>
        <w:gridCol w:w="2084"/>
        <w:gridCol w:w="2084"/>
        <w:gridCol w:w="2085"/>
      </w:tblGrid>
      <w:tr w:rsidR="00AB3ACF" w:rsidRPr="005D1117">
        <w:tc>
          <w:tcPr>
            <w:tcW w:w="2084" w:type="dxa"/>
            <w:shd w:val="clear" w:color="auto" w:fill="auto"/>
          </w:tcPr>
          <w:p w:rsidR="00AB3ACF" w:rsidRPr="005D1117" w:rsidRDefault="00AB3ACF" w:rsidP="0056254D">
            <w:pPr>
              <w:jc w:val="both"/>
              <w:rPr>
                <w:sz w:val="26"/>
                <w:szCs w:val="26"/>
              </w:rPr>
            </w:pPr>
            <w:r w:rsidRPr="005D1117">
              <w:rPr>
                <w:sz w:val="26"/>
                <w:szCs w:val="26"/>
              </w:rPr>
              <w:t xml:space="preserve">Уточненный план на </w:t>
            </w:r>
            <w:r w:rsidR="0056254D" w:rsidRPr="005D1117">
              <w:rPr>
                <w:sz w:val="26"/>
                <w:szCs w:val="26"/>
              </w:rPr>
              <w:t>01.1</w:t>
            </w:r>
            <w:r w:rsidR="008A4D23" w:rsidRPr="005D1117">
              <w:rPr>
                <w:sz w:val="26"/>
                <w:szCs w:val="26"/>
              </w:rPr>
              <w:t>0</w:t>
            </w:r>
            <w:r w:rsidR="0056254D" w:rsidRPr="005D1117">
              <w:rPr>
                <w:sz w:val="26"/>
                <w:szCs w:val="26"/>
              </w:rPr>
              <w:t>.20</w:t>
            </w:r>
            <w:r w:rsidR="000449D4" w:rsidRPr="005D1117">
              <w:rPr>
                <w:sz w:val="26"/>
                <w:szCs w:val="26"/>
              </w:rPr>
              <w:t>2</w:t>
            </w:r>
            <w:r w:rsidR="008A4D23" w:rsidRPr="005D1117">
              <w:rPr>
                <w:sz w:val="26"/>
                <w:szCs w:val="26"/>
              </w:rPr>
              <w:t>4</w:t>
            </w:r>
            <w:r w:rsidR="00C022FD" w:rsidRPr="005D1117">
              <w:rPr>
                <w:sz w:val="26"/>
                <w:szCs w:val="26"/>
              </w:rPr>
              <w:t xml:space="preserve"> </w:t>
            </w:r>
            <w:r w:rsidRPr="005D1117">
              <w:rPr>
                <w:sz w:val="26"/>
                <w:szCs w:val="26"/>
              </w:rPr>
              <w:t>г</w:t>
            </w:r>
          </w:p>
        </w:tc>
        <w:tc>
          <w:tcPr>
            <w:tcW w:w="2084" w:type="dxa"/>
            <w:shd w:val="clear" w:color="auto" w:fill="auto"/>
          </w:tcPr>
          <w:p w:rsidR="00AB3ACF" w:rsidRPr="005D1117" w:rsidRDefault="00AB3ACF" w:rsidP="0056254D">
            <w:pPr>
              <w:jc w:val="both"/>
              <w:rPr>
                <w:sz w:val="26"/>
                <w:szCs w:val="26"/>
              </w:rPr>
            </w:pPr>
            <w:r w:rsidRPr="005D1117">
              <w:rPr>
                <w:sz w:val="26"/>
                <w:szCs w:val="26"/>
              </w:rPr>
              <w:t>Исполнение на 01.1</w:t>
            </w:r>
            <w:r w:rsidR="008A4D23" w:rsidRPr="005D1117">
              <w:rPr>
                <w:sz w:val="26"/>
                <w:szCs w:val="26"/>
              </w:rPr>
              <w:t>0</w:t>
            </w:r>
            <w:r w:rsidRPr="005D1117">
              <w:rPr>
                <w:sz w:val="26"/>
                <w:szCs w:val="26"/>
              </w:rPr>
              <w:t>.20</w:t>
            </w:r>
            <w:r w:rsidR="00C022FD" w:rsidRPr="005D1117">
              <w:rPr>
                <w:sz w:val="26"/>
                <w:szCs w:val="26"/>
              </w:rPr>
              <w:t>2</w:t>
            </w:r>
            <w:r w:rsidR="008A4D23" w:rsidRPr="005D1117">
              <w:rPr>
                <w:sz w:val="26"/>
                <w:szCs w:val="26"/>
              </w:rPr>
              <w:t>4</w:t>
            </w:r>
            <w:r w:rsidR="00C022FD" w:rsidRPr="005D1117">
              <w:rPr>
                <w:sz w:val="26"/>
                <w:szCs w:val="26"/>
              </w:rPr>
              <w:t xml:space="preserve"> </w:t>
            </w:r>
            <w:r w:rsidRPr="005D1117">
              <w:rPr>
                <w:sz w:val="26"/>
                <w:szCs w:val="26"/>
              </w:rPr>
              <w:t>г</w:t>
            </w:r>
          </w:p>
        </w:tc>
        <w:tc>
          <w:tcPr>
            <w:tcW w:w="2084" w:type="dxa"/>
            <w:shd w:val="clear" w:color="auto" w:fill="auto"/>
          </w:tcPr>
          <w:p w:rsidR="00AB3ACF" w:rsidRPr="005D1117" w:rsidRDefault="00AB3ACF" w:rsidP="0056254D">
            <w:pPr>
              <w:jc w:val="both"/>
              <w:rPr>
                <w:sz w:val="26"/>
                <w:szCs w:val="26"/>
              </w:rPr>
            </w:pPr>
            <w:r w:rsidRPr="005D1117">
              <w:rPr>
                <w:sz w:val="26"/>
                <w:szCs w:val="26"/>
              </w:rPr>
              <w:t>План 20</w:t>
            </w:r>
            <w:r w:rsidR="00824472" w:rsidRPr="005D1117">
              <w:rPr>
                <w:sz w:val="26"/>
                <w:szCs w:val="26"/>
              </w:rPr>
              <w:t>2</w:t>
            </w:r>
            <w:r w:rsidR="008A4D23" w:rsidRPr="005D1117">
              <w:rPr>
                <w:sz w:val="26"/>
                <w:szCs w:val="26"/>
              </w:rPr>
              <w:t>5</w:t>
            </w:r>
            <w:r w:rsidRPr="005D1117">
              <w:rPr>
                <w:sz w:val="26"/>
                <w:szCs w:val="26"/>
              </w:rPr>
              <w:t>г.</w:t>
            </w:r>
          </w:p>
        </w:tc>
        <w:tc>
          <w:tcPr>
            <w:tcW w:w="2084" w:type="dxa"/>
            <w:shd w:val="clear" w:color="auto" w:fill="auto"/>
          </w:tcPr>
          <w:p w:rsidR="00AB3ACF" w:rsidRPr="005D1117" w:rsidRDefault="00AB3ACF" w:rsidP="0056254D">
            <w:pPr>
              <w:rPr>
                <w:sz w:val="26"/>
                <w:szCs w:val="26"/>
              </w:rPr>
            </w:pPr>
            <w:r w:rsidRPr="005D1117">
              <w:rPr>
                <w:sz w:val="26"/>
                <w:szCs w:val="26"/>
              </w:rPr>
              <w:t>План 20</w:t>
            </w:r>
            <w:r w:rsidR="006C0805" w:rsidRPr="005D1117">
              <w:rPr>
                <w:sz w:val="26"/>
                <w:szCs w:val="26"/>
              </w:rPr>
              <w:t>2</w:t>
            </w:r>
            <w:r w:rsidR="008A4D23" w:rsidRPr="005D1117">
              <w:rPr>
                <w:sz w:val="26"/>
                <w:szCs w:val="26"/>
              </w:rPr>
              <w:t>6</w:t>
            </w:r>
            <w:r w:rsidRPr="005D1117">
              <w:rPr>
                <w:sz w:val="26"/>
                <w:szCs w:val="26"/>
              </w:rPr>
              <w:t>г.</w:t>
            </w:r>
          </w:p>
        </w:tc>
        <w:tc>
          <w:tcPr>
            <w:tcW w:w="2085" w:type="dxa"/>
            <w:shd w:val="clear" w:color="auto" w:fill="auto"/>
          </w:tcPr>
          <w:p w:rsidR="00AB3ACF" w:rsidRPr="005D1117" w:rsidRDefault="00AB3ACF" w:rsidP="0056254D">
            <w:pPr>
              <w:rPr>
                <w:sz w:val="26"/>
                <w:szCs w:val="26"/>
              </w:rPr>
            </w:pPr>
            <w:r w:rsidRPr="005D1117">
              <w:rPr>
                <w:sz w:val="26"/>
                <w:szCs w:val="26"/>
              </w:rPr>
              <w:t>План 20</w:t>
            </w:r>
            <w:r w:rsidR="00F655C8" w:rsidRPr="005D1117">
              <w:rPr>
                <w:sz w:val="26"/>
                <w:szCs w:val="26"/>
              </w:rPr>
              <w:t>2</w:t>
            </w:r>
            <w:r w:rsidR="008A4D23" w:rsidRPr="005D1117">
              <w:rPr>
                <w:sz w:val="26"/>
                <w:szCs w:val="26"/>
              </w:rPr>
              <w:t>7</w:t>
            </w:r>
            <w:r w:rsidRPr="005D1117">
              <w:rPr>
                <w:sz w:val="26"/>
                <w:szCs w:val="26"/>
              </w:rPr>
              <w:t>г.</w:t>
            </w:r>
          </w:p>
        </w:tc>
      </w:tr>
      <w:tr w:rsidR="00AB3ACF" w:rsidRPr="005D1117">
        <w:tc>
          <w:tcPr>
            <w:tcW w:w="2084" w:type="dxa"/>
            <w:shd w:val="clear" w:color="auto" w:fill="auto"/>
          </w:tcPr>
          <w:p w:rsidR="00AB3ACF" w:rsidRPr="005D1117" w:rsidRDefault="009E4F78" w:rsidP="003C75BC">
            <w:pPr>
              <w:jc w:val="both"/>
              <w:rPr>
                <w:sz w:val="26"/>
                <w:szCs w:val="26"/>
              </w:rPr>
            </w:pPr>
            <w:r w:rsidRPr="005D1117">
              <w:rPr>
                <w:sz w:val="26"/>
                <w:szCs w:val="26"/>
              </w:rPr>
              <w:t>4 000,0</w:t>
            </w:r>
          </w:p>
        </w:tc>
        <w:tc>
          <w:tcPr>
            <w:tcW w:w="2084" w:type="dxa"/>
            <w:shd w:val="clear" w:color="auto" w:fill="auto"/>
          </w:tcPr>
          <w:p w:rsidR="00AB3ACF" w:rsidRPr="005D1117" w:rsidRDefault="009E4F78" w:rsidP="00896A3D">
            <w:pPr>
              <w:jc w:val="both"/>
              <w:rPr>
                <w:sz w:val="26"/>
                <w:szCs w:val="26"/>
              </w:rPr>
            </w:pPr>
            <w:r w:rsidRPr="005D1117">
              <w:rPr>
                <w:sz w:val="26"/>
                <w:szCs w:val="26"/>
              </w:rPr>
              <w:t>4 421,4</w:t>
            </w:r>
          </w:p>
        </w:tc>
        <w:tc>
          <w:tcPr>
            <w:tcW w:w="2084" w:type="dxa"/>
            <w:shd w:val="clear" w:color="auto" w:fill="auto"/>
          </w:tcPr>
          <w:p w:rsidR="00AB3ACF" w:rsidRPr="005D1117" w:rsidRDefault="009E4F78" w:rsidP="00A82345">
            <w:pPr>
              <w:jc w:val="both"/>
              <w:rPr>
                <w:sz w:val="26"/>
                <w:szCs w:val="26"/>
              </w:rPr>
            </w:pPr>
            <w:r w:rsidRPr="005D1117">
              <w:rPr>
                <w:sz w:val="26"/>
                <w:szCs w:val="26"/>
              </w:rPr>
              <w:t>3 000,0</w:t>
            </w:r>
          </w:p>
        </w:tc>
        <w:tc>
          <w:tcPr>
            <w:tcW w:w="2084" w:type="dxa"/>
            <w:shd w:val="clear" w:color="auto" w:fill="auto"/>
          </w:tcPr>
          <w:p w:rsidR="00AB3ACF" w:rsidRPr="005D1117" w:rsidRDefault="0056254D" w:rsidP="00896A3D">
            <w:pPr>
              <w:jc w:val="both"/>
              <w:rPr>
                <w:sz w:val="26"/>
                <w:szCs w:val="26"/>
              </w:rPr>
            </w:pPr>
            <w:r w:rsidRPr="005D1117">
              <w:rPr>
                <w:sz w:val="26"/>
                <w:szCs w:val="26"/>
              </w:rPr>
              <w:t xml:space="preserve"> </w:t>
            </w:r>
            <w:r w:rsidR="009E4F78" w:rsidRPr="005D1117">
              <w:rPr>
                <w:sz w:val="26"/>
                <w:szCs w:val="26"/>
              </w:rPr>
              <w:t>3 000,0</w:t>
            </w:r>
          </w:p>
        </w:tc>
        <w:tc>
          <w:tcPr>
            <w:tcW w:w="2085" w:type="dxa"/>
            <w:shd w:val="clear" w:color="auto" w:fill="auto"/>
          </w:tcPr>
          <w:p w:rsidR="00AB3ACF" w:rsidRPr="005D1117" w:rsidRDefault="009E4F78" w:rsidP="00896A3D">
            <w:pPr>
              <w:jc w:val="both"/>
              <w:rPr>
                <w:sz w:val="26"/>
                <w:szCs w:val="26"/>
              </w:rPr>
            </w:pPr>
            <w:r w:rsidRPr="005D1117">
              <w:rPr>
                <w:sz w:val="26"/>
                <w:szCs w:val="26"/>
              </w:rPr>
              <w:t xml:space="preserve">3 000,0 </w:t>
            </w:r>
          </w:p>
        </w:tc>
      </w:tr>
    </w:tbl>
    <w:p w:rsidR="00F958E8" w:rsidRPr="005D1117" w:rsidRDefault="00AB3ACF" w:rsidP="003147A1">
      <w:pPr>
        <w:jc w:val="both"/>
        <w:rPr>
          <w:b/>
          <w:sz w:val="26"/>
          <w:szCs w:val="26"/>
        </w:rPr>
      </w:pPr>
      <w:r w:rsidRPr="005D1117">
        <w:rPr>
          <w:sz w:val="26"/>
          <w:szCs w:val="26"/>
        </w:rPr>
        <w:t xml:space="preserve">  </w:t>
      </w:r>
      <w:r w:rsidR="002E02A9" w:rsidRPr="005D1117">
        <w:rPr>
          <w:b/>
          <w:sz w:val="26"/>
          <w:szCs w:val="26"/>
        </w:rPr>
        <w:t xml:space="preserve"> </w:t>
      </w:r>
    </w:p>
    <w:p w:rsidR="003B23E8" w:rsidRDefault="003B23E8" w:rsidP="00AF2BAA">
      <w:pPr>
        <w:spacing w:line="276" w:lineRule="auto"/>
        <w:ind w:firstLine="851"/>
        <w:jc w:val="both"/>
        <w:rPr>
          <w:b/>
          <w:sz w:val="26"/>
          <w:szCs w:val="26"/>
        </w:rPr>
      </w:pPr>
    </w:p>
    <w:p w:rsidR="00D10AA5" w:rsidRDefault="00D10AA5" w:rsidP="00AF2BAA">
      <w:pPr>
        <w:spacing w:line="276" w:lineRule="auto"/>
        <w:ind w:firstLine="851"/>
        <w:jc w:val="both"/>
        <w:rPr>
          <w:b/>
          <w:sz w:val="26"/>
          <w:szCs w:val="26"/>
        </w:rPr>
      </w:pPr>
    </w:p>
    <w:p w:rsidR="00D10AA5" w:rsidRDefault="00D10AA5" w:rsidP="00AF2BAA">
      <w:pPr>
        <w:spacing w:line="276" w:lineRule="auto"/>
        <w:ind w:firstLine="851"/>
        <w:jc w:val="both"/>
        <w:rPr>
          <w:b/>
          <w:sz w:val="26"/>
          <w:szCs w:val="26"/>
        </w:rPr>
      </w:pPr>
    </w:p>
    <w:p w:rsidR="0056254D" w:rsidRPr="005D1117" w:rsidRDefault="0056254D" w:rsidP="00AF2BAA">
      <w:pPr>
        <w:spacing w:line="276" w:lineRule="auto"/>
        <w:ind w:firstLine="851"/>
        <w:jc w:val="both"/>
        <w:rPr>
          <w:b/>
          <w:sz w:val="26"/>
          <w:szCs w:val="26"/>
        </w:rPr>
      </w:pPr>
      <w:r w:rsidRPr="005D1117">
        <w:rPr>
          <w:b/>
          <w:sz w:val="26"/>
          <w:szCs w:val="26"/>
        </w:rPr>
        <w:lastRenderedPageBreak/>
        <w:t>Плата за увеличение площади земельных участков.</w:t>
      </w:r>
    </w:p>
    <w:p w:rsidR="0056254D" w:rsidRPr="005D1117" w:rsidRDefault="0056254D" w:rsidP="00AF2BAA">
      <w:pPr>
        <w:spacing w:line="276" w:lineRule="auto"/>
        <w:ind w:firstLine="851"/>
        <w:jc w:val="both"/>
        <w:rPr>
          <w:sz w:val="26"/>
          <w:szCs w:val="26"/>
        </w:rPr>
      </w:pPr>
      <w:r w:rsidRPr="005D1117">
        <w:rPr>
          <w:sz w:val="26"/>
          <w:szCs w:val="26"/>
        </w:rPr>
        <w:t>Носит заявительный характер. И корректируется по мере поступления денежных средств.</w:t>
      </w:r>
    </w:p>
    <w:p w:rsidR="009E4F78" w:rsidRPr="005D1117" w:rsidRDefault="009E4F78" w:rsidP="002D6F4E">
      <w:pPr>
        <w:ind w:firstLine="708"/>
        <w:jc w:val="both"/>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4"/>
        <w:gridCol w:w="2084"/>
        <w:gridCol w:w="2084"/>
        <w:gridCol w:w="2084"/>
        <w:gridCol w:w="2085"/>
      </w:tblGrid>
      <w:tr w:rsidR="0056254D" w:rsidRPr="005D1117" w:rsidTr="00DB2463">
        <w:tc>
          <w:tcPr>
            <w:tcW w:w="2084" w:type="dxa"/>
            <w:shd w:val="clear" w:color="auto" w:fill="auto"/>
          </w:tcPr>
          <w:p w:rsidR="0056254D" w:rsidRPr="005D1117" w:rsidRDefault="0056254D" w:rsidP="00DB2463">
            <w:pPr>
              <w:jc w:val="both"/>
              <w:rPr>
                <w:sz w:val="26"/>
                <w:szCs w:val="26"/>
              </w:rPr>
            </w:pPr>
            <w:r w:rsidRPr="005D1117">
              <w:rPr>
                <w:sz w:val="26"/>
                <w:szCs w:val="26"/>
              </w:rPr>
              <w:t>Уточненный план на 01.1</w:t>
            </w:r>
            <w:r w:rsidR="008A4D23" w:rsidRPr="005D1117">
              <w:rPr>
                <w:sz w:val="26"/>
                <w:szCs w:val="26"/>
              </w:rPr>
              <w:t>0</w:t>
            </w:r>
            <w:r w:rsidRPr="005D1117">
              <w:rPr>
                <w:sz w:val="26"/>
                <w:szCs w:val="26"/>
              </w:rPr>
              <w:t>.202</w:t>
            </w:r>
            <w:r w:rsidR="008A4D23" w:rsidRPr="005D1117">
              <w:rPr>
                <w:sz w:val="26"/>
                <w:szCs w:val="26"/>
              </w:rPr>
              <w:t>4</w:t>
            </w:r>
            <w:r w:rsidRPr="005D1117">
              <w:rPr>
                <w:sz w:val="26"/>
                <w:szCs w:val="26"/>
              </w:rPr>
              <w:t xml:space="preserve"> г</w:t>
            </w:r>
          </w:p>
        </w:tc>
        <w:tc>
          <w:tcPr>
            <w:tcW w:w="2084" w:type="dxa"/>
            <w:shd w:val="clear" w:color="auto" w:fill="auto"/>
          </w:tcPr>
          <w:p w:rsidR="0056254D" w:rsidRPr="005D1117" w:rsidRDefault="0056254D" w:rsidP="00DB2463">
            <w:pPr>
              <w:jc w:val="both"/>
              <w:rPr>
                <w:sz w:val="26"/>
                <w:szCs w:val="26"/>
              </w:rPr>
            </w:pPr>
            <w:r w:rsidRPr="005D1117">
              <w:rPr>
                <w:sz w:val="26"/>
                <w:szCs w:val="26"/>
              </w:rPr>
              <w:t>Исполнение на 01.1</w:t>
            </w:r>
            <w:r w:rsidR="008A4D23" w:rsidRPr="005D1117">
              <w:rPr>
                <w:sz w:val="26"/>
                <w:szCs w:val="26"/>
              </w:rPr>
              <w:t>0</w:t>
            </w:r>
            <w:r w:rsidRPr="005D1117">
              <w:rPr>
                <w:sz w:val="26"/>
                <w:szCs w:val="26"/>
              </w:rPr>
              <w:t>.202</w:t>
            </w:r>
            <w:r w:rsidR="008A4D23" w:rsidRPr="005D1117">
              <w:rPr>
                <w:sz w:val="26"/>
                <w:szCs w:val="26"/>
              </w:rPr>
              <w:t xml:space="preserve">4 </w:t>
            </w:r>
            <w:r w:rsidRPr="005D1117">
              <w:rPr>
                <w:sz w:val="26"/>
                <w:szCs w:val="26"/>
              </w:rPr>
              <w:t>г</w:t>
            </w:r>
          </w:p>
        </w:tc>
        <w:tc>
          <w:tcPr>
            <w:tcW w:w="2084" w:type="dxa"/>
            <w:shd w:val="clear" w:color="auto" w:fill="auto"/>
          </w:tcPr>
          <w:p w:rsidR="0056254D" w:rsidRPr="005D1117" w:rsidRDefault="0056254D" w:rsidP="00DB2463">
            <w:pPr>
              <w:jc w:val="both"/>
              <w:rPr>
                <w:sz w:val="26"/>
                <w:szCs w:val="26"/>
              </w:rPr>
            </w:pPr>
            <w:r w:rsidRPr="005D1117">
              <w:rPr>
                <w:sz w:val="26"/>
                <w:szCs w:val="26"/>
              </w:rPr>
              <w:t>План 202</w:t>
            </w:r>
            <w:r w:rsidR="008A4D23" w:rsidRPr="005D1117">
              <w:rPr>
                <w:sz w:val="26"/>
                <w:szCs w:val="26"/>
              </w:rPr>
              <w:t xml:space="preserve">5 </w:t>
            </w:r>
            <w:r w:rsidRPr="005D1117">
              <w:rPr>
                <w:sz w:val="26"/>
                <w:szCs w:val="26"/>
              </w:rPr>
              <w:t>г.</w:t>
            </w:r>
          </w:p>
        </w:tc>
        <w:tc>
          <w:tcPr>
            <w:tcW w:w="2084" w:type="dxa"/>
            <w:shd w:val="clear" w:color="auto" w:fill="auto"/>
          </w:tcPr>
          <w:p w:rsidR="0056254D" w:rsidRPr="005D1117" w:rsidRDefault="0056254D" w:rsidP="00DB2463">
            <w:pPr>
              <w:rPr>
                <w:sz w:val="26"/>
                <w:szCs w:val="26"/>
              </w:rPr>
            </w:pPr>
            <w:r w:rsidRPr="005D1117">
              <w:rPr>
                <w:sz w:val="26"/>
                <w:szCs w:val="26"/>
              </w:rPr>
              <w:t>План 202</w:t>
            </w:r>
            <w:r w:rsidR="008A4D23" w:rsidRPr="005D1117">
              <w:rPr>
                <w:sz w:val="26"/>
                <w:szCs w:val="26"/>
              </w:rPr>
              <w:t xml:space="preserve">6 </w:t>
            </w:r>
            <w:r w:rsidRPr="005D1117">
              <w:rPr>
                <w:sz w:val="26"/>
                <w:szCs w:val="26"/>
              </w:rPr>
              <w:t>г.</w:t>
            </w:r>
          </w:p>
        </w:tc>
        <w:tc>
          <w:tcPr>
            <w:tcW w:w="2085" w:type="dxa"/>
            <w:shd w:val="clear" w:color="auto" w:fill="auto"/>
          </w:tcPr>
          <w:p w:rsidR="0056254D" w:rsidRPr="005D1117" w:rsidRDefault="0056254D" w:rsidP="00DB2463">
            <w:pPr>
              <w:rPr>
                <w:sz w:val="26"/>
                <w:szCs w:val="26"/>
              </w:rPr>
            </w:pPr>
            <w:r w:rsidRPr="005D1117">
              <w:rPr>
                <w:sz w:val="26"/>
                <w:szCs w:val="26"/>
              </w:rPr>
              <w:t>План 202</w:t>
            </w:r>
            <w:r w:rsidR="008A4D23" w:rsidRPr="005D1117">
              <w:rPr>
                <w:sz w:val="26"/>
                <w:szCs w:val="26"/>
              </w:rPr>
              <w:t>7</w:t>
            </w:r>
            <w:r w:rsidRPr="005D1117">
              <w:rPr>
                <w:sz w:val="26"/>
                <w:szCs w:val="26"/>
              </w:rPr>
              <w:t>г.</w:t>
            </w:r>
          </w:p>
        </w:tc>
      </w:tr>
      <w:tr w:rsidR="0056254D" w:rsidRPr="005D1117" w:rsidTr="00DB2463">
        <w:tc>
          <w:tcPr>
            <w:tcW w:w="2084" w:type="dxa"/>
            <w:shd w:val="clear" w:color="auto" w:fill="auto"/>
          </w:tcPr>
          <w:p w:rsidR="0056254D" w:rsidRPr="005D1117" w:rsidRDefault="009E4F78" w:rsidP="00DB2463">
            <w:pPr>
              <w:jc w:val="both"/>
              <w:rPr>
                <w:sz w:val="26"/>
                <w:szCs w:val="26"/>
              </w:rPr>
            </w:pPr>
            <w:r w:rsidRPr="005D1117">
              <w:rPr>
                <w:sz w:val="26"/>
                <w:szCs w:val="26"/>
              </w:rPr>
              <w:t>4</w:t>
            </w:r>
            <w:r w:rsidR="0056254D" w:rsidRPr="005D1117">
              <w:rPr>
                <w:sz w:val="26"/>
                <w:szCs w:val="26"/>
              </w:rPr>
              <w:t>0,0</w:t>
            </w:r>
          </w:p>
        </w:tc>
        <w:tc>
          <w:tcPr>
            <w:tcW w:w="2084" w:type="dxa"/>
            <w:shd w:val="clear" w:color="auto" w:fill="auto"/>
          </w:tcPr>
          <w:p w:rsidR="0056254D" w:rsidRPr="005D1117" w:rsidRDefault="009E4F78" w:rsidP="00DB2463">
            <w:pPr>
              <w:jc w:val="both"/>
              <w:rPr>
                <w:sz w:val="26"/>
                <w:szCs w:val="26"/>
              </w:rPr>
            </w:pPr>
            <w:r w:rsidRPr="005D1117">
              <w:rPr>
                <w:sz w:val="26"/>
                <w:szCs w:val="26"/>
              </w:rPr>
              <w:t>140,7</w:t>
            </w:r>
          </w:p>
        </w:tc>
        <w:tc>
          <w:tcPr>
            <w:tcW w:w="2084" w:type="dxa"/>
            <w:shd w:val="clear" w:color="auto" w:fill="auto"/>
          </w:tcPr>
          <w:p w:rsidR="0056254D" w:rsidRPr="005D1117" w:rsidRDefault="009E4F78" w:rsidP="0056254D">
            <w:pPr>
              <w:jc w:val="both"/>
              <w:rPr>
                <w:sz w:val="26"/>
                <w:szCs w:val="26"/>
              </w:rPr>
            </w:pPr>
            <w:r w:rsidRPr="005D1117">
              <w:rPr>
                <w:sz w:val="26"/>
                <w:szCs w:val="26"/>
              </w:rPr>
              <w:t>4</w:t>
            </w:r>
            <w:r w:rsidR="0056254D" w:rsidRPr="005D1117">
              <w:rPr>
                <w:sz w:val="26"/>
                <w:szCs w:val="26"/>
              </w:rPr>
              <w:t>0,0</w:t>
            </w:r>
          </w:p>
        </w:tc>
        <w:tc>
          <w:tcPr>
            <w:tcW w:w="2084" w:type="dxa"/>
            <w:shd w:val="clear" w:color="auto" w:fill="auto"/>
          </w:tcPr>
          <w:p w:rsidR="0056254D" w:rsidRPr="005D1117" w:rsidRDefault="0056254D" w:rsidP="0056254D">
            <w:pPr>
              <w:jc w:val="both"/>
              <w:rPr>
                <w:sz w:val="26"/>
                <w:szCs w:val="26"/>
              </w:rPr>
            </w:pPr>
            <w:r w:rsidRPr="005D1117">
              <w:rPr>
                <w:sz w:val="26"/>
                <w:szCs w:val="26"/>
              </w:rPr>
              <w:t xml:space="preserve"> </w:t>
            </w:r>
            <w:r w:rsidR="009E4F78" w:rsidRPr="005D1117">
              <w:rPr>
                <w:sz w:val="26"/>
                <w:szCs w:val="26"/>
              </w:rPr>
              <w:t>4</w:t>
            </w:r>
            <w:r w:rsidRPr="005D1117">
              <w:rPr>
                <w:sz w:val="26"/>
                <w:szCs w:val="26"/>
              </w:rPr>
              <w:t>0,0</w:t>
            </w:r>
          </w:p>
        </w:tc>
        <w:tc>
          <w:tcPr>
            <w:tcW w:w="2085" w:type="dxa"/>
            <w:shd w:val="clear" w:color="auto" w:fill="auto"/>
          </w:tcPr>
          <w:p w:rsidR="0056254D" w:rsidRPr="005D1117" w:rsidRDefault="009E4F78" w:rsidP="0056254D">
            <w:pPr>
              <w:jc w:val="both"/>
              <w:rPr>
                <w:sz w:val="26"/>
                <w:szCs w:val="26"/>
              </w:rPr>
            </w:pPr>
            <w:r w:rsidRPr="005D1117">
              <w:rPr>
                <w:sz w:val="26"/>
                <w:szCs w:val="26"/>
              </w:rPr>
              <w:t>4</w:t>
            </w:r>
            <w:r w:rsidR="0056254D" w:rsidRPr="005D1117">
              <w:rPr>
                <w:sz w:val="26"/>
                <w:szCs w:val="26"/>
              </w:rPr>
              <w:t>0,0</w:t>
            </w:r>
          </w:p>
        </w:tc>
      </w:tr>
    </w:tbl>
    <w:p w:rsidR="0056254D" w:rsidRPr="005D1117" w:rsidRDefault="005D1117" w:rsidP="005D1117">
      <w:pPr>
        <w:tabs>
          <w:tab w:val="left" w:pos="2031"/>
        </w:tabs>
        <w:ind w:firstLine="708"/>
        <w:jc w:val="both"/>
        <w:rPr>
          <w:sz w:val="26"/>
          <w:szCs w:val="26"/>
        </w:rPr>
      </w:pPr>
      <w:r w:rsidRPr="005D1117">
        <w:rPr>
          <w:sz w:val="26"/>
          <w:szCs w:val="26"/>
        </w:rPr>
        <w:tab/>
      </w:r>
    </w:p>
    <w:p w:rsidR="002D6F4E" w:rsidRPr="005D1117" w:rsidRDefault="000B4133" w:rsidP="00AF2BAA">
      <w:pPr>
        <w:spacing w:line="276" w:lineRule="auto"/>
        <w:ind w:firstLine="851"/>
        <w:jc w:val="both"/>
        <w:rPr>
          <w:b/>
          <w:sz w:val="26"/>
          <w:szCs w:val="26"/>
        </w:rPr>
      </w:pPr>
      <w:r w:rsidRPr="005D1117">
        <w:rPr>
          <w:b/>
          <w:sz w:val="26"/>
          <w:szCs w:val="26"/>
        </w:rPr>
        <w:t>Плата за негативное воздействие на окружающую среду</w:t>
      </w:r>
    </w:p>
    <w:p w:rsidR="00D10AA5" w:rsidRDefault="00D10AA5" w:rsidP="00AF2BAA">
      <w:pPr>
        <w:spacing w:line="276" w:lineRule="auto"/>
        <w:ind w:firstLine="851"/>
        <w:jc w:val="both"/>
        <w:rPr>
          <w:sz w:val="26"/>
          <w:szCs w:val="26"/>
        </w:rPr>
      </w:pPr>
    </w:p>
    <w:p w:rsidR="000B2333" w:rsidRPr="005D1117" w:rsidRDefault="00AF2BAA" w:rsidP="00AF2BAA">
      <w:pPr>
        <w:spacing w:line="276" w:lineRule="auto"/>
        <w:ind w:firstLine="851"/>
        <w:jc w:val="both"/>
        <w:rPr>
          <w:sz w:val="26"/>
          <w:szCs w:val="26"/>
        </w:rPr>
      </w:pPr>
      <w:r>
        <w:rPr>
          <w:sz w:val="26"/>
          <w:szCs w:val="26"/>
        </w:rPr>
        <w:t>Ра</w:t>
      </w:r>
      <w:r w:rsidR="00AC2E7A" w:rsidRPr="005D1117">
        <w:rPr>
          <w:sz w:val="26"/>
          <w:szCs w:val="26"/>
        </w:rPr>
        <w:t xml:space="preserve">счет платы за </w:t>
      </w:r>
      <w:r w:rsidR="002D6F4E" w:rsidRPr="005D1117">
        <w:rPr>
          <w:sz w:val="26"/>
          <w:szCs w:val="26"/>
        </w:rPr>
        <w:t>негативное воздействие</w:t>
      </w:r>
      <w:r w:rsidR="00AC2E7A" w:rsidRPr="005D1117">
        <w:rPr>
          <w:sz w:val="26"/>
          <w:szCs w:val="26"/>
        </w:rPr>
        <w:t xml:space="preserve"> на окружающую среду</w:t>
      </w:r>
      <w:r w:rsidR="000B2333" w:rsidRPr="005D1117">
        <w:rPr>
          <w:sz w:val="26"/>
          <w:szCs w:val="26"/>
        </w:rPr>
        <w:t xml:space="preserve"> </w:t>
      </w:r>
      <w:r w:rsidR="000F7524" w:rsidRPr="005D1117">
        <w:rPr>
          <w:sz w:val="26"/>
          <w:szCs w:val="26"/>
        </w:rPr>
        <w:t>составлен на основе</w:t>
      </w:r>
      <w:r w:rsidR="000B2333" w:rsidRPr="005D1117">
        <w:rPr>
          <w:sz w:val="26"/>
          <w:szCs w:val="26"/>
        </w:rPr>
        <w:t xml:space="preserve"> данных</w:t>
      </w:r>
      <w:r w:rsidR="000F7524" w:rsidRPr="005D1117">
        <w:rPr>
          <w:sz w:val="26"/>
          <w:szCs w:val="26"/>
        </w:rPr>
        <w:t xml:space="preserve"> администратора платежа</w:t>
      </w:r>
      <w:r w:rsidR="00FC140A" w:rsidRPr="005D1117">
        <w:rPr>
          <w:sz w:val="26"/>
          <w:szCs w:val="26"/>
        </w:rPr>
        <w:t xml:space="preserve"> </w:t>
      </w:r>
      <w:r w:rsidR="00907CF5" w:rsidRPr="005D1117">
        <w:rPr>
          <w:sz w:val="26"/>
          <w:szCs w:val="26"/>
        </w:rPr>
        <w:t>- Управления</w:t>
      </w:r>
      <w:r w:rsidR="00A722F5" w:rsidRPr="005D1117">
        <w:rPr>
          <w:sz w:val="26"/>
          <w:szCs w:val="26"/>
        </w:rPr>
        <w:t xml:space="preserve"> Росприроднадзора по Кемеровской </w:t>
      </w:r>
      <w:r w:rsidR="002D6F4E" w:rsidRPr="005D1117">
        <w:rPr>
          <w:sz w:val="26"/>
          <w:szCs w:val="26"/>
        </w:rPr>
        <w:t>области</w:t>
      </w:r>
      <w:r w:rsidR="00096E93" w:rsidRPr="005D1117">
        <w:rPr>
          <w:sz w:val="26"/>
          <w:szCs w:val="26"/>
        </w:rPr>
        <w:t xml:space="preserve"> -Кузбассу</w:t>
      </w:r>
      <w:r w:rsidR="002D6F4E" w:rsidRPr="005D1117">
        <w:rPr>
          <w:sz w:val="26"/>
          <w:szCs w:val="26"/>
        </w:rPr>
        <w:t>, и</w:t>
      </w:r>
      <w:r w:rsidR="000B2333" w:rsidRPr="005D1117">
        <w:rPr>
          <w:sz w:val="26"/>
          <w:szCs w:val="26"/>
        </w:rPr>
        <w:t xml:space="preserve"> динамики поступлений по данному виду платежа по годам.</w:t>
      </w:r>
    </w:p>
    <w:p w:rsidR="002D6F4E" w:rsidRPr="005D1117" w:rsidRDefault="002D6F4E" w:rsidP="00AF2BAA">
      <w:pPr>
        <w:spacing w:line="276" w:lineRule="auto"/>
        <w:ind w:firstLine="851"/>
        <w:jc w:val="both"/>
        <w:rPr>
          <w:sz w:val="26"/>
          <w:szCs w:val="26"/>
        </w:rPr>
      </w:pPr>
      <w:r w:rsidRPr="005D1117">
        <w:rPr>
          <w:sz w:val="26"/>
          <w:szCs w:val="26"/>
        </w:rPr>
        <w:t xml:space="preserve">Расчет поступлений платы за негативное воздействие на окружающую среду произведен по ставкам платы, утвержденным постановлением Правительства Российской Федерации от 13.09.2016 № 913 «О ставках платы за негативное воздействие на окружающую среду и дополнительных </w:t>
      </w:r>
      <w:r w:rsidR="00096E93" w:rsidRPr="005D1117">
        <w:rPr>
          <w:sz w:val="26"/>
          <w:szCs w:val="26"/>
        </w:rPr>
        <w:t>коэффициентах, утвержденн</w:t>
      </w:r>
      <w:r w:rsidR="00076EE9" w:rsidRPr="005D1117">
        <w:rPr>
          <w:sz w:val="26"/>
          <w:szCs w:val="26"/>
        </w:rPr>
        <w:t>ых</w:t>
      </w:r>
      <w:r w:rsidRPr="005D1117">
        <w:rPr>
          <w:sz w:val="26"/>
          <w:szCs w:val="26"/>
        </w:rPr>
        <w:t xml:space="preserve"> Постановлением Правительства Российской Федерации</w:t>
      </w:r>
      <w:r w:rsidR="00076EE9" w:rsidRPr="005D1117">
        <w:rPr>
          <w:sz w:val="26"/>
          <w:szCs w:val="26"/>
        </w:rPr>
        <w:t xml:space="preserve"> </w:t>
      </w:r>
    </w:p>
    <w:p w:rsidR="00433E31" w:rsidRPr="005D1117" w:rsidRDefault="00433E31" w:rsidP="00AF2BAA">
      <w:pPr>
        <w:spacing w:line="276" w:lineRule="auto"/>
        <w:ind w:firstLine="851"/>
        <w:jc w:val="both"/>
        <w:rPr>
          <w:sz w:val="26"/>
          <w:szCs w:val="26"/>
        </w:rPr>
      </w:pPr>
      <w:r w:rsidRPr="005D1117">
        <w:rPr>
          <w:sz w:val="26"/>
          <w:szCs w:val="26"/>
        </w:rPr>
        <w:t xml:space="preserve">Бюджетным </w:t>
      </w:r>
      <w:r w:rsidR="002D6F4E" w:rsidRPr="005D1117">
        <w:rPr>
          <w:sz w:val="26"/>
          <w:szCs w:val="26"/>
        </w:rPr>
        <w:t>Кодексом с</w:t>
      </w:r>
      <w:r w:rsidRPr="005D1117">
        <w:rPr>
          <w:sz w:val="26"/>
          <w:szCs w:val="26"/>
        </w:rPr>
        <w:t xml:space="preserve"> 01.01.20</w:t>
      </w:r>
      <w:r w:rsidR="00824472" w:rsidRPr="005D1117">
        <w:rPr>
          <w:sz w:val="26"/>
          <w:szCs w:val="26"/>
        </w:rPr>
        <w:t>20</w:t>
      </w:r>
      <w:r w:rsidRPr="005D1117">
        <w:rPr>
          <w:sz w:val="26"/>
          <w:szCs w:val="26"/>
        </w:rPr>
        <w:t xml:space="preserve"> </w:t>
      </w:r>
      <w:r w:rsidR="002D6F4E" w:rsidRPr="005D1117">
        <w:rPr>
          <w:sz w:val="26"/>
          <w:szCs w:val="26"/>
        </w:rPr>
        <w:t>года установлены</w:t>
      </w:r>
      <w:r w:rsidRPr="005D1117">
        <w:rPr>
          <w:sz w:val="26"/>
          <w:szCs w:val="26"/>
        </w:rPr>
        <w:t xml:space="preserve"> поступления платы за негативное воздействие на окружающую </w:t>
      </w:r>
      <w:r w:rsidR="002D6F4E" w:rsidRPr="005D1117">
        <w:rPr>
          <w:sz w:val="26"/>
          <w:szCs w:val="26"/>
        </w:rPr>
        <w:t>среду в</w:t>
      </w:r>
      <w:r w:rsidR="00EE7CA6" w:rsidRPr="005D1117">
        <w:rPr>
          <w:sz w:val="26"/>
          <w:szCs w:val="26"/>
        </w:rPr>
        <w:t xml:space="preserve"> бюджет городского округа</w:t>
      </w:r>
      <w:r w:rsidRPr="005D1117">
        <w:rPr>
          <w:sz w:val="26"/>
          <w:szCs w:val="26"/>
        </w:rPr>
        <w:t xml:space="preserve"> по нормативу </w:t>
      </w:r>
      <w:r w:rsidR="00824472" w:rsidRPr="005D1117">
        <w:rPr>
          <w:sz w:val="26"/>
          <w:szCs w:val="26"/>
        </w:rPr>
        <w:t>60</w:t>
      </w:r>
      <w:r w:rsidRPr="005D1117">
        <w:rPr>
          <w:sz w:val="26"/>
          <w:szCs w:val="26"/>
        </w:rPr>
        <w:t xml:space="preserve">% процентов.  </w:t>
      </w:r>
      <w:r w:rsidR="00076EE9" w:rsidRPr="005D1117">
        <w:rPr>
          <w:sz w:val="26"/>
          <w:szCs w:val="26"/>
        </w:rPr>
        <w:t>Основным плательщиком в 202</w:t>
      </w:r>
      <w:r w:rsidR="008A4D23" w:rsidRPr="005D1117">
        <w:rPr>
          <w:sz w:val="26"/>
          <w:szCs w:val="26"/>
        </w:rPr>
        <w:t>4</w:t>
      </w:r>
      <w:r w:rsidR="00076EE9" w:rsidRPr="005D1117">
        <w:rPr>
          <w:sz w:val="26"/>
          <w:szCs w:val="26"/>
        </w:rPr>
        <w:t xml:space="preserve"> году являлся разрез «</w:t>
      </w:r>
      <w:proofErr w:type="spellStart"/>
      <w:r w:rsidR="00076EE9" w:rsidRPr="005D1117">
        <w:rPr>
          <w:sz w:val="26"/>
          <w:szCs w:val="26"/>
        </w:rPr>
        <w:t>Кийзасский</w:t>
      </w:r>
      <w:proofErr w:type="spellEnd"/>
      <w:r w:rsidR="00076EE9" w:rsidRPr="005D1117">
        <w:rPr>
          <w:sz w:val="26"/>
          <w:szCs w:val="26"/>
        </w:rPr>
        <w:t>»</w:t>
      </w:r>
      <w:r w:rsidR="00C022FD" w:rsidRPr="005D1117">
        <w:rPr>
          <w:sz w:val="26"/>
          <w:szCs w:val="26"/>
        </w:rPr>
        <w:t xml:space="preserve"> </w:t>
      </w:r>
    </w:p>
    <w:p w:rsidR="000945A4" w:rsidRPr="005D1117" w:rsidRDefault="00550777" w:rsidP="004C2D7F">
      <w:pPr>
        <w:ind w:left="7788" w:firstLine="708"/>
        <w:jc w:val="both"/>
        <w:rPr>
          <w:bCs/>
          <w:sz w:val="26"/>
          <w:szCs w:val="26"/>
        </w:rPr>
      </w:pPr>
      <w:r w:rsidRPr="005D1117">
        <w:rPr>
          <w:bCs/>
          <w:sz w:val="26"/>
          <w:szCs w:val="26"/>
        </w:rPr>
        <w:t>т</w:t>
      </w:r>
      <w:r w:rsidR="000945A4" w:rsidRPr="005D1117">
        <w:rPr>
          <w:bCs/>
          <w:sz w:val="26"/>
          <w:szCs w:val="26"/>
        </w:rPr>
        <w:t xml:space="preserve">ыс.руб.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4"/>
        <w:gridCol w:w="2084"/>
        <w:gridCol w:w="2084"/>
        <w:gridCol w:w="2084"/>
        <w:gridCol w:w="2085"/>
      </w:tblGrid>
      <w:tr w:rsidR="000945A4" w:rsidRPr="005D1117">
        <w:tc>
          <w:tcPr>
            <w:tcW w:w="2084" w:type="dxa"/>
            <w:shd w:val="clear" w:color="auto" w:fill="auto"/>
          </w:tcPr>
          <w:p w:rsidR="000945A4" w:rsidRPr="005D1117" w:rsidRDefault="000945A4" w:rsidP="00076EE9">
            <w:pPr>
              <w:jc w:val="both"/>
              <w:rPr>
                <w:sz w:val="26"/>
                <w:szCs w:val="26"/>
              </w:rPr>
            </w:pPr>
            <w:r w:rsidRPr="005D1117">
              <w:rPr>
                <w:sz w:val="26"/>
                <w:szCs w:val="26"/>
              </w:rPr>
              <w:t xml:space="preserve">Уточненный план на </w:t>
            </w:r>
            <w:r w:rsidR="0056254D" w:rsidRPr="005D1117">
              <w:rPr>
                <w:sz w:val="26"/>
                <w:szCs w:val="26"/>
              </w:rPr>
              <w:t>01.1</w:t>
            </w:r>
            <w:r w:rsidR="008A4D23" w:rsidRPr="005D1117">
              <w:rPr>
                <w:sz w:val="26"/>
                <w:szCs w:val="26"/>
              </w:rPr>
              <w:t>0</w:t>
            </w:r>
            <w:r w:rsidR="0056254D" w:rsidRPr="005D1117">
              <w:rPr>
                <w:sz w:val="26"/>
                <w:szCs w:val="26"/>
              </w:rPr>
              <w:t>.</w:t>
            </w:r>
            <w:r w:rsidRPr="005D1117">
              <w:rPr>
                <w:sz w:val="26"/>
                <w:szCs w:val="26"/>
              </w:rPr>
              <w:t>20</w:t>
            </w:r>
            <w:r w:rsidR="00C022FD" w:rsidRPr="005D1117">
              <w:rPr>
                <w:sz w:val="26"/>
                <w:szCs w:val="26"/>
              </w:rPr>
              <w:t>2</w:t>
            </w:r>
            <w:r w:rsidR="008A4D23" w:rsidRPr="005D1117">
              <w:rPr>
                <w:sz w:val="26"/>
                <w:szCs w:val="26"/>
              </w:rPr>
              <w:t>4</w:t>
            </w:r>
            <w:r w:rsidR="00C022FD" w:rsidRPr="005D1117">
              <w:rPr>
                <w:sz w:val="26"/>
                <w:szCs w:val="26"/>
              </w:rPr>
              <w:t xml:space="preserve"> </w:t>
            </w:r>
            <w:r w:rsidRPr="005D1117">
              <w:rPr>
                <w:sz w:val="26"/>
                <w:szCs w:val="26"/>
              </w:rPr>
              <w:t>г</w:t>
            </w:r>
          </w:p>
        </w:tc>
        <w:tc>
          <w:tcPr>
            <w:tcW w:w="2084" w:type="dxa"/>
            <w:shd w:val="clear" w:color="auto" w:fill="auto"/>
          </w:tcPr>
          <w:p w:rsidR="000945A4" w:rsidRPr="005D1117" w:rsidRDefault="003D6151" w:rsidP="0056254D">
            <w:pPr>
              <w:jc w:val="both"/>
              <w:rPr>
                <w:sz w:val="26"/>
                <w:szCs w:val="26"/>
              </w:rPr>
            </w:pPr>
            <w:r w:rsidRPr="005D1117">
              <w:rPr>
                <w:sz w:val="26"/>
                <w:szCs w:val="26"/>
              </w:rPr>
              <w:t>Исполнение</w:t>
            </w:r>
            <w:r w:rsidR="000945A4" w:rsidRPr="005D1117">
              <w:rPr>
                <w:sz w:val="26"/>
                <w:szCs w:val="26"/>
              </w:rPr>
              <w:t xml:space="preserve"> на 01.1</w:t>
            </w:r>
            <w:r w:rsidR="008A4D23" w:rsidRPr="005D1117">
              <w:rPr>
                <w:sz w:val="26"/>
                <w:szCs w:val="26"/>
              </w:rPr>
              <w:t>0</w:t>
            </w:r>
            <w:r w:rsidR="000945A4" w:rsidRPr="005D1117">
              <w:rPr>
                <w:sz w:val="26"/>
                <w:szCs w:val="26"/>
              </w:rPr>
              <w:t>.20</w:t>
            </w:r>
            <w:r w:rsidR="00C022FD" w:rsidRPr="005D1117">
              <w:rPr>
                <w:sz w:val="26"/>
                <w:szCs w:val="26"/>
              </w:rPr>
              <w:t>2</w:t>
            </w:r>
            <w:r w:rsidR="008A4D23" w:rsidRPr="005D1117">
              <w:rPr>
                <w:sz w:val="26"/>
                <w:szCs w:val="26"/>
              </w:rPr>
              <w:t>4</w:t>
            </w:r>
            <w:r w:rsidR="000945A4" w:rsidRPr="005D1117">
              <w:rPr>
                <w:sz w:val="26"/>
                <w:szCs w:val="26"/>
              </w:rPr>
              <w:t>г</w:t>
            </w:r>
          </w:p>
        </w:tc>
        <w:tc>
          <w:tcPr>
            <w:tcW w:w="2084" w:type="dxa"/>
            <w:shd w:val="clear" w:color="auto" w:fill="auto"/>
          </w:tcPr>
          <w:p w:rsidR="000945A4" w:rsidRPr="005D1117" w:rsidRDefault="000945A4" w:rsidP="0056254D">
            <w:pPr>
              <w:jc w:val="both"/>
              <w:rPr>
                <w:sz w:val="26"/>
                <w:szCs w:val="26"/>
              </w:rPr>
            </w:pPr>
            <w:r w:rsidRPr="005D1117">
              <w:rPr>
                <w:sz w:val="26"/>
                <w:szCs w:val="26"/>
              </w:rPr>
              <w:t>План 20</w:t>
            </w:r>
            <w:r w:rsidR="00824472" w:rsidRPr="005D1117">
              <w:rPr>
                <w:sz w:val="26"/>
                <w:szCs w:val="26"/>
              </w:rPr>
              <w:t>2</w:t>
            </w:r>
            <w:r w:rsidR="008A4D23" w:rsidRPr="005D1117">
              <w:rPr>
                <w:sz w:val="26"/>
                <w:szCs w:val="26"/>
              </w:rPr>
              <w:t>5</w:t>
            </w:r>
            <w:r w:rsidRPr="005D1117">
              <w:rPr>
                <w:sz w:val="26"/>
                <w:szCs w:val="26"/>
              </w:rPr>
              <w:t>г.</w:t>
            </w:r>
          </w:p>
        </w:tc>
        <w:tc>
          <w:tcPr>
            <w:tcW w:w="2084" w:type="dxa"/>
            <w:shd w:val="clear" w:color="auto" w:fill="auto"/>
          </w:tcPr>
          <w:p w:rsidR="000945A4" w:rsidRPr="005D1117" w:rsidRDefault="000F7524" w:rsidP="0056254D">
            <w:pPr>
              <w:rPr>
                <w:sz w:val="26"/>
                <w:szCs w:val="26"/>
              </w:rPr>
            </w:pPr>
            <w:r w:rsidRPr="005D1117">
              <w:rPr>
                <w:sz w:val="26"/>
                <w:szCs w:val="26"/>
              </w:rPr>
              <w:t>План 20</w:t>
            </w:r>
            <w:r w:rsidR="00FC140A" w:rsidRPr="005D1117">
              <w:rPr>
                <w:sz w:val="26"/>
                <w:szCs w:val="26"/>
              </w:rPr>
              <w:t>2</w:t>
            </w:r>
            <w:r w:rsidR="008A4D23" w:rsidRPr="005D1117">
              <w:rPr>
                <w:sz w:val="26"/>
                <w:szCs w:val="26"/>
              </w:rPr>
              <w:t>6</w:t>
            </w:r>
            <w:r w:rsidR="000945A4" w:rsidRPr="005D1117">
              <w:rPr>
                <w:sz w:val="26"/>
                <w:szCs w:val="26"/>
              </w:rPr>
              <w:t>г.</w:t>
            </w:r>
          </w:p>
        </w:tc>
        <w:tc>
          <w:tcPr>
            <w:tcW w:w="2085" w:type="dxa"/>
            <w:shd w:val="clear" w:color="auto" w:fill="auto"/>
          </w:tcPr>
          <w:p w:rsidR="000945A4" w:rsidRPr="005D1117" w:rsidRDefault="000945A4" w:rsidP="0056254D">
            <w:pPr>
              <w:rPr>
                <w:sz w:val="26"/>
                <w:szCs w:val="26"/>
              </w:rPr>
            </w:pPr>
            <w:r w:rsidRPr="005D1117">
              <w:rPr>
                <w:sz w:val="26"/>
                <w:szCs w:val="26"/>
              </w:rPr>
              <w:t>План 20</w:t>
            </w:r>
            <w:r w:rsidR="000F7524" w:rsidRPr="005D1117">
              <w:rPr>
                <w:sz w:val="26"/>
                <w:szCs w:val="26"/>
              </w:rPr>
              <w:t>2</w:t>
            </w:r>
            <w:r w:rsidR="008A4D23" w:rsidRPr="005D1117">
              <w:rPr>
                <w:sz w:val="26"/>
                <w:szCs w:val="26"/>
              </w:rPr>
              <w:t>7</w:t>
            </w:r>
            <w:r w:rsidRPr="005D1117">
              <w:rPr>
                <w:sz w:val="26"/>
                <w:szCs w:val="26"/>
              </w:rPr>
              <w:t>г.</w:t>
            </w:r>
          </w:p>
        </w:tc>
      </w:tr>
      <w:tr w:rsidR="000945A4" w:rsidRPr="005D1117">
        <w:tc>
          <w:tcPr>
            <w:tcW w:w="2084" w:type="dxa"/>
            <w:shd w:val="clear" w:color="auto" w:fill="auto"/>
          </w:tcPr>
          <w:p w:rsidR="000945A4" w:rsidRPr="005D1117" w:rsidRDefault="003D6151" w:rsidP="0056254D">
            <w:pPr>
              <w:jc w:val="both"/>
              <w:rPr>
                <w:sz w:val="26"/>
                <w:szCs w:val="26"/>
              </w:rPr>
            </w:pPr>
            <w:r w:rsidRPr="005D1117">
              <w:rPr>
                <w:sz w:val="26"/>
                <w:szCs w:val="26"/>
              </w:rPr>
              <w:t>37 80</w:t>
            </w:r>
            <w:r w:rsidR="009E4F78" w:rsidRPr="005D1117">
              <w:rPr>
                <w:sz w:val="26"/>
                <w:szCs w:val="26"/>
              </w:rPr>
              <w:t>6</w:t>
            </w:r>
            <w:r w:rsidRPr="005D1117">
              <w:rPr>
                <w:sz w:val="26"/>
                <w:szCs w:val="26"/>
              </w:rPr>
              <w:t xml:space="preserve">,0 </w:t>
            </w:r>
          </w:p>
        </w:tc>
        <w:tc>
          <w:tcPr>
            <w:tcW w:w="2084" w:type="dxa"/>
            <w:shd w:val="clear" w:color="auto" w:fill="auto"/>
          </w:tcPr>
          <w:p w:rsidR="000945A4" w:rsidRPr="005D1117" w:rsidRDefault="009E4F78" w:rsidP="0056254D">
            <w:pPr>
              <w:jc w:val="both"/>
              <w:rPr>
                <w:sz w:val="26"/>
                <w:szCs w:val="26"/>
              </w:rPr>
            </w:pPr>
            <w:r w:rsidRPr="005D1117">
              <w:rPr>
                <w:sz w:val="26"/>
                <w:szCs w:val="26"/>
              </w:rPr>
              <w:t>28 204,2</w:t>
            </w:r>
          </w:p>
        </w:tc>
        <w:tc>
          <w:tcPr>
            <w:tcW w:w="2084" w:type="dxa"/>
            <w:shd w:val="clear" w:color="auto" w:fill="auto"/>
          </w:tcPr>
          <w:p w:rsidR="000945A4" w:rsidRPr="005D1117" w:rsidRDefault="009E4F78" w:rsidP="00896A3D">
            <w:pPr>
              <w:jc w:val="both"/>
              <w:rPr>
                <w:sz w:val="26"/>
                <w:szCs w:val="26"/>
              </w:rPr>
            </w:pPr>
            <w:r w:rsidRPr="005D1117">
              <w:rPr>
                <w:sz w:val="26"/>
                <w:szCs w:val="26"/>
              </w:rPr>
              <w:t>44 025,0</w:t>
            </w:r>
          </w:p>
        </w:tc>
        <w:tc>
          <w:tcPr>
            <w:tcW w:w="2084" w:type="dxa"/>
            <w:shd w:val="clear" w:color="auto" w:fill="auto"/>
          </w:tcPr>
          <w:p w:rsidR="000945A4" w:rsidRPr="005D1117" w:rsidRDefault="009E4F78" w:rsidP="00896A3D">
            <w:pPr>
              <w:jc w:val="both"/>
              <w:rPr>
                <w:sz w:val="26"/>
                <w:szCs w:val="26"/>
              </w:rPr>
            </w:pPr>
            <w:r w:rsidRPr="005D1117">
              <w:rPr>
                <w:sz w:val="26"/>
                <w:szCs w:val="26"/>
              </w:rPr>
              <w:t>44 025,0</w:t>
            </w:r>
          </w:p>
        </w:tc>
        <w:tc>
          <w:tcPr>
            <w:tcW w:w="2085" w:type="dxa"/>
            <w:shd w:val="clear" w:color="auto" w:fill="auto"/>
          </w:tcPr>
          <w:p w:rsidR="000945A4" w:rsidRPr="005D1117" w:rsidRDefault="009E4F78" w:rsidP="00896A3D">
            <w:pPr>
              <w:jc w:val="both"/>
              <w:rPr>
                <w:sz w:val="26"/>
                <w:szCs w:val="26"/>
              </w:rPr>
            </w:pPr>
            <w:r w:rsidRPr="005D1117">
              <w:rPr>
                <w:sz w:val="26"/>
                <w:szCs w:val="26"/>
              </w:rPr>
              <w:t>44 025,0</w:t>
            </w:r>
          </w:p>
        </w:tc>
      </w:tr>
    </w:tbl>
    <w:p w:rsidR="00FC140A" w:rsidRPr="005D1117" w:rsidRDefault="00FC140A" w:rsidP="00697317">
      <w:pPr>
        <w:jc w:val="both"/>
        <w:rPr>
          <w:b/>
          <w:sz w:val="26"/>
          <w:szCs w:val="26"/>
        </w:rPr>
      </w:pPr>
    </w:p>
    <w:p w:rsidR="00076EE9" w:rsidRPr="005D1117" w:rsidRDefault="00076EE9" w:rsidP="00490A8C">
      <w:pPr>
        <w:ind w:firstLine="851"/>
        <w:jc w:val="both"/>
        <w:rPr>
          <w:b/>
          <w:sz w:val="26"/>
          <w:szCs w:val="26"/>
        </w:rPr>
      </w:pPr>
    </w:p>
    <w:p w:rsidR="00697317" w:rsidRPr="005D1117" w:rsidRDefault="00697317" w:rsidP="00490A8C">
      <w:pPr>
        <w:ind w:firstLine="851"/>
        <w:jc w:val="both"/>
        <w:rPr>
          <w:b/>
          <w:sz w:val="26"/>
          <w:szCs w:val="26"/>
        </w:rPr>
      </w:pPr>
      <w:r w:rsidRPr="005D1117">
        <w:rPr>
          <w:b/>
          <w:sz w:val="26"/>
          <w:szCs w:val="26"/>
        </w:rPr>
        <w:t xml:space="preserve">Доходы от </w:t>
      </w:r>
      <w:r w:rsidR="00605B46" w:rsidRPr="005D1117">
        <w:rPr>
          <w:b/>
          <w:sz w:val="26"/>
          <w:szCs w:val="26"/>
        </w:rPr>
        <w:t>оказания платных услуг и компенсации затрат государства</w:t>
      </w:r>
    </w:p>
    <w:p w:rsidR="00A269D6" w:rsidRPr="005D1117" w:rsidRDefault="00A269D6" w:rsidP="00697317">
      <w:pPr>
        <w:ind w:firstLine="708"/>
        <w:jc w:val="both"/>
        <w:rPr>
          <w:sz w:val="26"/>
          <w:szCs w:val="26"/>
        </w:rPr>
      </w:pPr>
    </w:p>
    <w:p w:rsidR="00697317" w:rsidRPr="005D1117" w:rsidRDefault="00697317" w:rsidP="00AF2BAA">
      <w:pPr>
        <w:spacing w:line="276" w:lineRule="auto"/>
        <w:ind w:firstLine="708"/>
        <w:jc w:val="both"/>
        <w:rPr>
          <w:sz w:val="26"/>
          <w:szCs w:val="26"/>
        </w:rPr>
      </w:pPr>
      <w:r w:rsidRPr="005D1117">
        <w:rPr>
          <w:sz w:val="26"/>
          <w:szCs w:val="26"/>
        </w:rPr>
        <w:t xml:space="preserve"> Вследствие реализации Федерального закона от 08.05.2010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w:t>
      </w:r>
      <w:r w:rsidR="00FC140A" w:rsidRPr="005D1117">
        <w:rPr>
          <w:sz w:val="26"/>
          <w:szCs w:val="26"/>
        </w:rPr>
        <w:t>учреждений» доходы</w:t>
      </w:r>
      <w:r w:rsidRPr="005D1117">
        <w:rPr>
          <w:sz w:val="26"/>
          <w:szCs w:val="26"/>
        </w:rPr>
        <w:t xml:space="preserve"> от платных услуг, оказываемых бюджетными </w:t>
      </w:r>
      <w:r w:rsidR="00FC140A" w:rsidRPr="005D1117">
        <w:rPr>
          <w:sz w:val="26"/>
          <w:szCs w:val="26"/>
        </w:rPr>
        <w:t>учреждениями, поступают</w:t>
      </w:r>
      <w:r w:rsidRPr="005D1117">
        <w:rPr>
          <w:sz w:val="26"/>
          <w:szCs w:val="26"/>
        </w:rPr>
        <w:t xml:space="preserve"> в самостоятельное распоряжение бюджетных учреждений.</w:t>
      </w:r>
    </w:p>
    <w:p w:rsidR="00697317" w:rsidRPr="005D1117" w:rsidRDefault="00697317" w:rsidP="00AF2BAA">
      <w:pPr>
        <w:spacing w:line="276" w:lineRule="auto"/>
        <w:jc w:val="both"/>
        <w:rPr>
          <w:sz w:val="26"/>
          <w:szCs w:val="26"/>
        </w:rPr>
      </w:pPr>
      <w:r w:rsidRPr="005D1117">
        <w:rPr>
          <w:sz w:val="26"/>
          <w:szCs w:val="26"/>
        </w:rPr>
        <w:t xml:space="preserve">             Прогноз доходов </w:t>
      </w:r>
      <w:r w:rsidR="00FC140A" w:rsidRPr="005D1117">
        <w:rPr>
          <w:sz w:val="26"/>
          <w:szCs w:val="26"/>
        </w:rPr>
        <w:t>от оказания</w:t>
      </w:r>
      <w:r w:rsidRPr="005D1117">
        <w:rPr>
          <w:sz w:val="26"/>
          <w:szCs w:val="26"/>
        </w:rPr>
        <w:t xml:space="preserve"> платных услуг</w:t>
      </w:r>
      <w:r w:rsidR="0056254D" w:rsidRPr="005D1117">
        <w:rPr>
          <w:sz w:val="26"/>
          <w:szCs w:val="26"/>
        </w:rPr>
        <w:t xml:space="preserve"> </w:t>
      </w:r>
      <w:r w:rsidRPr="005D1117">
        <w:rPr>
          <w:sz w:val="26"/>
          <w:szCs w:val="26"/>
        </w:rPr>
        <w:t>предоставлен администраторами доходов соответствующих доходных источников (</w:t>
      </w:r>
      <w:r w:rsidR="00FC140A" w:rsidRPr="005D1117">
        <w:rPr>
          <w:sz w:val="26"/>
          <w:szCs w:val="26"/>
        </w:rPr>
        <w:t>казенными учреждениями</w:t>
      </w:r>
      <w:r w:rsidRPr="005D1117">
        <w:rPr>
          <w:sz w:val="26"/>
          <w:szCs w:val="26"/>
        </w:rPr>
        <w:t xml:space="preserve"> городского округа):    </w:t>
      </w:r>
    </w:p>
    <w:p w:rsidR="00697317" w:rsidRPr="005D1117" w:rsidRDefault="00697317" w:rsidP="00697317">
      <w:pPr>
        <w:ind w:left="5220" w:firstLine="708"/>
        <w:jc w:val="both"/>
        <w:rPr>
          <w:sz w:val="26"/>
          <w:szCs w:val="26"/>
        </w:rPr>
      </w:pPr>
      <w:r w:rsidRPr="005D1117">
        <w:rPr>
          <w:sz w:val="26"/>
          <w:szCs w:val="26"/>
        </w:rPr>
        <w:t xml:space="preserve">                                         тыс.руб.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4"/>
        <w:gridCol w:w="1567"/>
        <w:gridCol w:w="1118"/>
        <w:gridCol w:w="1118"/>
        <w:gridCol w:w="1114"/>
      </w:tblGrid>
      <w:tr w:rsidR="00697317" w:rsidRPr="00AF2BAA" w:rsidTr="00FC140A">
        <w:tc>
          <w:tcPr>
            <w:tcW w:w="5595" w:type="dxa"/>
            <w:shd w:val="clear" w:color="auto" w:fill="auto"/>
          </w:tcPr>
          <w:p w:rsidR="00697317" w:rsidRPr="00AF2BAA" w:rsidRDefault="00697317" w:rsidP="00BB155B">
            <w:pPr>
              <w:jc w:val="both"/>
              <w:rPr>
                <w:sz w:val="26"/>
                <w:szCs w:val="26"/>
              </w:rPr>
            </w:pPr>
            <w:r w:rsidRPr="00AF2BAA">
              <w:rPr>
                <w:sz w:val="26"/>
                <w:szCs w:val="26"/>
              </w:rPr>
              <w:t xml:space="preserve">   </w:t>
            </w:r>
          </w:p>
        </w:tc>
        <w:tc>
          <w:tcPr>
            <w:tcW w:w="1463" w:type="dxa"/>
            <w:shd w:val="clear" w:color="auto" w:fill="auto"/>
          </w:tcPr>
          <w:p w:rsidR="00697317" w:rsidRPr="00AF2BAA" w:rsidRDefault="00697317" w:rsidP="0056254D">
            <w:pPr>
              <w:jc w:val="both"/>
              <w:rPr>
                <w:bCs/>
                <w:sz w:val="26"/>
                <w:szCs w:val="26"/>
              </w:rPr>
            </w:pPr>
            <w:r w:rsidRPr="00AF2BAA">
              <w:rPr>
                <w:bCs/>
                <w:sz w:val="26"/>
                <w:szCs w:val="26"/>
              </w:rPr>
              <w:t>Исполнение на 01.1</w:t>
            </w:r>
            <w:r w:rsidR="008A4D23" w:rsidRPr="00AF2BAA">
              <w:rPr>
                <w:bCs/>
                <w:sz w:val="26"/>
                <w:szCs w:val="26"/>
              </w:rPr>
              <w:t>0</w:t>
            </w:r>
            <w:r w:rsidRPr="00AF2BAA">
              <w:rPr>
                <w:bCs/>
                <w:sz w:val="26"/>
                <w:szCs w:val="26"/>
              </w:rPr>
              <w:t>.20</w:t>
            </w:r>
            <w:r w:rsidR="00225630" w:rsidRPr="00AF2BAA">
              <w:rPr>
                <w:bCs/>
                <w:sz w:val="26"/>
                <w:szCs w:val="26"/>
              </w:rPr>
              <w:t>2</w:t>
            </w:r>
            <w:r w:rsidR="008A4D23" w:rsidRPr="00AF2BAA">
              <w:rPr>
                <w:bCs/>
                <w:sz w:val="26"/>
                <w:szCs w:val="26"/>
              </w:rPr>
              <w:t>4</w:t>
            </w:r>
            <w:r w:rsidRPr="00AF2BAA">
              <w:rPr>
                <w:bCs/>
                <w:sz w:val="26"/>
                <w:szCs w:val="26"/>
              </w:rPr>
              <w:t>г.</w:t>
            </w:r>
          </w:p>
        </w:tc>
        <w:tc>
          <w:tcPr>
            <w:tcW w:w="1121" w:type="dxa"/>
            <w:shd w:val="clear" w:color="auto" w:fill="auto"/>
          </w:tcPr>
          <w:p w:rsidR="00697317" w:rsidRPr="00AF2BAA" w:rsidRDefault="00697317" w:rsidP="0056254D">
            <w:pPr>
              <w:jc w:val="both"/>
              <w:rPr>
                <w:bCs/>
                <w:sz w:val="26"/>
                <w:szCs w:val="26"/>
              </w:rPr>
            </w:pPr>
            <w:r w:rsidRPr="00AF2BAA">
              <w:rPr>
                <w:bCs/>
                <w:sz w:val="26"/>
                <w:szCs w:val="26"/>
              </w:rPr>
              <w:t>20</w:t>
            </w:r>
            <w:r w:rsidR="00C936F8" w:rsidRPr="00AF2BAA">
              <w:rPr>
                <w:bCs/>
                <w:sz w:val="26"/>
                <w:szCs w:val="26"/>
              </w:rPr>
              <w:t>2</w:t>
            </w:r>
            <w:r w:rsidR="008A4D23" w:rsidRPr="00AF2BAA">
              <w:rPr>
                <w:bCs/>
                <w:sz w:val="26"/>
                <w:szCs w:val="26"/>
              </w:rPr>
              <w:t>5</w:t>
            </w:r>
            <w:r w:rsidRPr="00AF2BAA">
              <w:rPr>
                <w:bCs/>
                <w:sz w:val="26"/>
                <w:szCs w:val="26"/>
              </w:rPr>
              <w:t>г</w:t>
            </w:r>
          </w:p>
        </w:tc>
        <w:tc>
          <w:tcPr>
            <w:tcW w:w="1121" w:type="dxa"/>
            <w:shd w:val="clear" w:color="auto" w:fill="auto"/>
          </w:tcPr>
          <w:p w:rsidR="00697317" w:rsidRPr="00AF2BAA" w:rsidRDefault="00697317" w:rsidP="0056254D">
            <w:pPr>
              <w:jc w:val="both"/>
              <w:rPr>
                <w:bCs/>
                <w:sz w:val="26"/>
                <w:szCs w:val="26"/>
              </w:rPr>
            </w:pPr>
            <w:r w:rsidRPr="00AF2BAA">
              <w:rPr>
                <w:bCs/>
                <w:sz w:val="26"/>
                <w:szCs w:val="26"/>
              </w:rPr>
              <w:t>20</w:t>
            </w:r>
            <w:r w:rsidR="00C936F8" w:rsidRPr="00AF2BAA">
              <w:rPr>
                <w:bCs/>
                <w:sz w:val="26"/>
                <w:szCs w:val="26"/>
              </w:rPr>
              <w:t>2</w:t>
            </w:r>
            <w:r w:rsidR="008A4D23" w:rsidRPr="00AF2BAA">
              <w:rPr>
                <w:bCs/>
                <w:sz w:val="26"/>
                <w:szCs w:val="26"/>
              </w:rPr>
              <w:t>6</w:t>
            </w:r>
            <w:r w:rsidRPr="00AF2BAA">
              <w:rPr>
                <w:bCs/>
                <w:sz w:val="26"/>
                <w:szCs w:val="26"/>
              </w:rPr>
              <w:t>г</w:t>
            </w:r>
          </w:p>
        </w:tc>
        <w:tc>
          <w:tcPr>
            <w:tcW w:w="1121" w:type="dxa"/>
            <w:shd w:val="clear" w:color="auto" w:fill="auto"/>
          </w:tcPr>
          <w:p w:rsidR="00697317" w:rsidRPr="00AF2BAA" w:rsidRDefault="00697317" w:rsidP="0056254D">
            <w:pPr>
              <w:jc w:val="both"/>
              <w:rPr>
                <w:bCs/>
                <w:sz w:val="26"/>
                <w:szCs w:val="26"/>
              </w:rPr>
            </w:pPr>
            <w:r w:rsidRPr="00AF2BAA">
              <w:rPr>
                <w:bCs/>
                <w:sz w:val="26"/>
                <w:szCs w:val="26"/>
              </w:rPr>
              <w:t>202</w:t>
            </w:r>
            <w:r w:rsidR="008A4D23" w:rsidRPr="00AF2BAA">
              <w:rPr>
                <w:bCs/>
                <w:sz w:val="26"/>
                <w:szCs w:val="26"/>
              </w:rPr>
              <w:t>7</w:t>
            </w:r>
            <w:r w:rsidRPr="00AF2BAA">
              <w:rPr>
                <w:bCs/>
                <w:sz w:val="26"/>
                <w:szCs w:val="26"/>
              </w:rPr>
              <w:t>г</w:t>
            </w:r>
          </w:p>
        </w:tc>
      </w:tr>
      <w:tr w:rsidR="00697317" w:rsidRPr="00AF2BAA" w:rsidTr="00076EE9">
        <w:tc>
          <w:tcPr>
            <w:tcW w:w="5595" w:type="dxa"/>
            <w:shd w:val="clear" w:color="auto" w:fill="auto"/>
          </w:tcPr>
          <w:p w:rsidR="00697317" w:rsidRPr="00AF2BAA" w:rsidRDefault="00697317" w:rsidP="00BB155B">
            <w:pPr>
              <w:jc w:val="both"/>
              <w:rPr>
                <w:sz w:val="26"/>
                <w:szCs w:val="26"/>
              </w:rPr>
            </w:pPr>
            <w:r w:rsidRPr="00AF2BAA">
              <w:rPr>
                <w:sz w:val="26"/>
                <w:szCs w:val="26"/>
              </w:rPr>
              <w:t>Управление социальной защиты населения (ЦСО)</w:t>
            </w:r>
          </w:p>
        </w:tc>
        <w:tc>
          <w:tcPr>
            <w:tcW w:w="1463" w:type="dxa"/>
            <w:shd w:val="clear" w:color="auto" w:fill="auto"/>
          </w:tcPr>
          <w:p w:rsidR="00697317" w:rsidRPr="00AF2BAA" w:rsidRDefault="00003C00" w:rsidP="00076EE9">
            <w:pPr>
              <w:jc w:val="right"/>
              <w:rPr>
                <w:sz w:val="26"/>
                <w:szCs w:val="26"/>
              </w:rPr>
            </w:pPr>
            <w:r w:rsidRPr="00AF2BAA">
              <w:rPr>
                <w:sz w:val="26"/>
                <w:szCs w:val="26"/>
              </w:rPr>
              <w:t>4 502,7</w:t>
            </w:r>
          </w:p>
        </w:tc>
        <w:tc>
          <w:tcPr>
            <w:tcW w:w="1121" w:type="dxa"/>
            <w:shd w:val="clear" w:color="auto" w:fill="auto"/>
          </w:tcPr>
          <w:p w:rsidR="00697317" w:rsidRPr="00AF2BAA" w:rsidRDefault="00003C00" w:rsidP="00076EE9">
            <w:pPr>
              <w:jc w:val="right"/>
              <w:rPr>
                <w:sz w:val="26"/>
                <w:szCs w:val="26"/>
              </w:rPr>
            </w:pPr>
            <w:r w:rsidRPr="00AF2BAA">
              <w:rPr>
                <w:sz w:val="26"/>
                <w:szCs w:val="26"/>
              </w:rPr>
              <w:t>6 650,0</w:t>
            </w:r>
          </w:p>
        </w:tc>
        <w:tc>
          <w:tcPr>
            <w:tcW w:w="1121" w:type="dxa"/>
            <w:shd w:val="clear" w:color="auto" w:fill="auto"/>
          </w:tcPr>
          <w:p w:rsidR="00697317" w:rsidRPr="00AF2BAA" w:rsidRDefault="00003C00" w:rsidP="00076EE9">
            <w:pPr>
              <w:jc w:val="right"/>
              <w:rPr>
                <w:sz w:val="26"/>
                <w:szCs w:val="26"/>
              </w:rPr>
            </w:pPr>
            <w:r w:rsidRPr="00AF2BAA">
              <w:rPr>
                <w:sz w:val="26"/>
                <w:szCs w:val="26"/>
              </w:rPr>
              <w:t>6 983,0</w:t>
            </w:r>
          </w:p>
        </w:tc>
        <w:tc>
          <w:tcPr>
            <w:tcW w:w="1121" w:type="dxa"/>
            <w:shd w:val="clear" w:color="auto" w:fill="auto"/>
          </w:tcPr>
          <w:p w:rsidR="00697317" w:rsidRPr="00AF2BAA" w:rsidRDefault="00003C00" w:rsidP="00076EE9">
            <w:pPr>
              <w:jc w:val="right"/>
              <w:rPr>
                <w:sz w:val="26"/>
                <w:szCs w:val="26"/>
              </w:rPr>
            </w:pPr>
            <w:r w:rsidRPr="00AF2BAA">
              <w:rPr>
                <w:sz w:val="26"/>
                <w:szCs w:val="26"/>
              </w:rPr>
              <w:t>7 332,0</w:t>
            </w:r>
          </w:p>
        </w:tc>
      </w:tr>
      <w:tr w:rsidR="00697317" w:rsidRPr="00AF2BAA" w:rsidTr="00076EE9">
        <w:tc>
          <w:tcPr>
            <w:tcW w:w="5595" w:type="dxa"/>
            <w:shd w:val="clear" w:color="auto" w:fill="auto"/>
          </w:tcPr>
          <w:p w:rsidR="00697317" w:rsidRPr="00AF2BAA" w:rsidRDefault="00697317" w:rsidP="00BB155B">
            <w:pPr>
              <w:jc w:val="both"/>
              <w:rPr>
                <w:sz w:val="26"/>
                <w:szCs w:val="26"/>
              </w:rPr>
            </w:pPr>
            <w:r w:rsidRPr="00AF2BAA">
              <w:rPr>
                <w:sz w:val="26"/>
                <w:szCs w:val="26"/>
              </w:rPr>
              <w:lastRenderedPageBreak/>
              <w:t>Комитет по образованию (летний отдых)</w:t>
            </w:r>
          </w:p>
        </w:tc>
        <w:tc>
          <w:tcPr>
            <w:tcW w:w="1463" w:type="dxa"/>
            <w:shd w:val="clear" w:color="auto" w:fill="auto"/>
          </w:tcPr>
          <w:p w:rsidR="00697317" w:rsidRPr="00AF2BAA" w:rsidRDefault="00003C00" w:rsidP="00076EE9">
            <w:pPr>
              <w:jc w:val="right"/>
              <w:rPr>
                <w:sz w:val="26"/>
                <w:szCs w:val="26"/>
              </w:rPr>
            </w:pPr>
            <w:r w:rsidRPr="00AF2BAA">
              <w:rPr>
                <w:sz w:val="26"/>
                <w:szCs w:val="26"/>
              </w:rPr>
              <w:t>595,9</w:t>
            </w:r>
          </w:p>
        </w:tc>
        <w:tc>
          <w:tcPr>
            <w:tcW w:w="1121" w:type="dxa"/>
            <w:shd w:val="clear" w:color="auto" w:fill="auto"/>
          </w:tcPr>
          <w:p w:rsidR="00697317" w:rsidRPr="00AF2BAA" w:rsidRDefault="00003C00" w:rsidP="00076EE9">
            <w:pPr>
              <w:jc w:val="right"/>
              <w:rPr>
                <w:sz w:val="26"/>
                <w:szCs w:val="26"/>
              </w:rPr>
            </w:pPr>
            <w:r w:rsidRPr="00AF2BAA">
              <w:rPr>
                <w:sz w:val="26"/>
                <w:szCs w:val="26"/>
              </w:rPr>
              <w:t>622,0</w:t>
            </w:r>
          </w:p>
        </w:tc>
        <w:tc>
          <w:tcPr>
            <w:tcW w:w="1121" w:type="dxa"/>
            <w:shd w:val="clear" w:color="auto" w:fill="auto"/>
          </w:tcPr>
          <w:p w:rsidR="00697317" w:rsidRPr="00AF2BAA" w:rsidRDefault="00003C00" w:rsidP="00076EE9">
            <w:pPr>
              <w:jc w:val="right"/>
              <w:rPr>
                <w:sz w:val="26"/>
                <w:szCs w:val="26"/>
              </w:rPr>
            </w:pPr>
            <w:r w:rsidRPr="00AF2BAA">
              <w:rPr>
                <w:sz w:val="26"/>
                <w:szCs w:val="26"/>
              </w:rPr>
              <w:t>647,0</w:t>
            </w:r>
          </w:p>
        </w:tc>
        <w:tc>
          <w:tcPr>
            <w:tcW w:w="1121" w:type="dxa"/>
            <w:shd w:val="clear" w:color="auto" w:fill="auto"/>
          </w:tcPr>
          <w:p w:rsidR="00697317" w:rsidRPr="00AF2BAA" w:rsidRDefault="00003C00" w:rsidP="00076EE9">
            <w:pPr>
              <w:jc w:val="right"/>
              <w:rPr>
                <w:sz w:val="26"/>
                <w:szCs w:val="26"/>
              </w:rPr>
            </w:pPr>
            <w:r w:rsidRPr="00AF2BAA">
              <w:rPr>
                <w:sz w:val="26"/>
                <w:szCs w:val="26"/>
              </w:rPr>
              <w:t>673,0</w:t>
            </w:r>
          </w:p>
        </w:tc>
      </w:tr>
      <w:tr w:rsidR="002472ED" w:rsidRPr="00AF2BAA" w:rsidTr="00076EE9">
        <w:tc>
          <w:tcPr>
            <w:tcW w:w="5595" w:type="dxa"/>
            <w:shd w:val="clear" w:color="auto" w:fill="auto"/>
          </w:tcPr>
          <w:p w:rsidR="002472ED" w:rsidRPr="00AF2BAA" w:rsidRDefault="002472ED" w:rsidP="00BB155B">
            <w:pPr>
              <w:jc w:val="both"/>
              <w:rPr>
                <w:sz w:val="26"/>
                <w:szCs w:val="26"/>
              </w:rPr>
            </w:pPr>
            <w:r w:rsidRPr="00AF2BAA">
              <w:rPr>
                <w:sz w:val="26"/>
                <w:szCs w:val="26"/>
              </w:rPr>
              <w:t>Администрация Мысковского городского округа</w:t>
            </w:r>
          </w:p>
        </w:tc>
        <w:tc>
          <w:tcPr>
            <w:tcW w:w="1463" w:type="dxa"/>
            <w:shd w:val="clear" w:color="auto" w:fill="auto"/>
          </w:tcPr>
          <w:p w:rsidR="002472ED" w:rsidRPr="00AF2BAA" w:rsidRDefault="00003C00" w:rsidP="00076EE9">
            <w:pPr>
              <w:jc w:val="right"/>
              <w:rPr>
                <w:sz w:val="26"/>
                <w:szCs w:val="26"/>
              </w:rPr>
            </w:pPr>
            <w:r w:rsidRPr="00AF2BAA">
              <w:rPr>
                <w:sz w:val="26"/>
                <w:szCs w:val="26"/>
              </w:rPr>
              <w:t>4,7</w:t>
            </w:r>
          </w:p>
        </w:tc>
        <w:tc>
          <w:tcPr>
            <w:tcW w:w="1121" w:type="dxa"/>
            <w:shd w:val="clear" w:color="auto" w:fill="auto"/>
          </w:tcPr>
          <w:p w:rsidR="002472ED" w:rsidRPr="00AF2BAA" w:rsidRDefault="00003C00" w:rsidP="00076EE9">
            <w:pPr>
              <w:jc w:val="right"/>
              <w:rPr>
                <w:sz w:val="26"/>
                <w:szCs w:val="26"/>
              </w:rPr>
            </w:pPr>
            <w:r w:rsidRPr="00AF2BAA">
              <w:rPr>
                <w:sz w:val="26"/>
                <w:szCs w:val="26"/>
              </w:rPr>
              <w:t>10,0</w:t>
            </w:r>
          </w:p>
        </w:tc>
        <w:tc>
          <w:tcPr>
            <w:tcW w:w="1121" w:type="dxa"/>
            <w:shd w:val="clear" w:color="auto" w:fill="auto"/>
          </w:tcPr>
          <w:p w:rsidR="002472ED" w:rsidRPr="00AF2BAA" w:rsidRDefault="00003C00" w:rsidP="00076EE9">
            <w:pPr>
              <w:jc w:val="right"/>
              <w:rPr>
                <w:sz w:val="26"/>
                <w:szCs w:val="26"/>
              </w:rPr>
            </w:pPr>
            <w:r w:rsidRPr="00AF2BAA">
              <w:rPr>
                <w:sz w:val="26"/>
                <w:szCs w:val="26"/>
              </w:rPr>
              <w:t>10,0</w:t>
            </w:r>
          </w:p>
        </w:tc>
        <w:tc>
          <w:tcPr>
            <w:tcW w:w="1121" w:type="dxa"/>
            <w:shd w:val="clear" w:color="auto" w:fill="auto"/>
          </w:tcPr>
          <w:p w:rsidR="002472ED" w:rsidRPr="00AF2BAA" w:rsidRDefault="00003C00" w:rsidP="00076EE9">
            <w:pPr>
              <w:jc w:val="right"/>
              <w:rPr>
                <w:sz w:val="26"/>
                <w:szCs w:val="26"/>
              </w:rPr>
            </w:pPr>
            <w:r w:rsidRPr="00AF2BAA">
              <w:rPr>
                <w:sz w:val="26"/>
                <w:szCs w:val="26"/>
              </w:rPr>
              <w:t>10,0</w:t>
            </w:r>
          </w:p>
        </w:tc>
      </w:tr>
      <w:tr w:rsidR="00697317" w:rsidRPr="00AF2BAA" w:rsidTr="00076EE9">
        <w:tc>
          <w:tcPr>
            <w:tcW w:w="5595" w:type="dxa"/>
            <w:shd w:val="clear" w:color="auto" w:fill="auto"/>
          </w:tcPr>
          <w:p w:rsidR="00697317" w:rsidRPr="00AF2BAA" w:rsidRDefault="00697317" w:rsidP="00BB155B">
            <w:pPr>
              <w:jc w:val="both"/>
              <w:rPr>
                <w:sz w:val="26"/>
                <w:szCs w:val="26"/>
              </w:rPr>
            </w:pPr>
            <w:r w:rsidRPr="00AF2BAA">
              <w:rPr>
                <w:sz w:val="26"/>
                <w:szCs w:val="26"/>
              </w:rPr>
              <w:t>ИТОГО:</w:t>
            </w:r>
          </w:p>
        </w:tc>
        <w:tc>
          <w:tcPr>
            <w:tcW w:w="1463" w:type="dxa"/>
            <w:shd w:val="clear" w:color="auto" w:fill="auto"/>
          </w:tcPr>
          <w:p w:rsidR="00697317" w:rsidRPr="00AF2BAA" w:rsidRDefault="00003C00" w:rsidP="00076EE9">
            <w:pPr>
              <w:jc w:val="right"/>
              <w:rPr>
                <w:sz w:val="26"/>
                <w:szCs w:val="26"/>
              </w:rPr>
            </w:pPr>
            <w:r w:rsidRPr="00AF2BAA">
              <w:rPr>
                <w:sz w:val="26"/>
                <w:szCs w:val="26"/>
              </w:rPr>
              <w:t>5 103,3</w:t>
            </w:r>
          </w:p>
        </w:tc>
        <w:tc>
          <w:tcPr>
            <w:tcW w:w="1121" w:type="dxa"/>
            <w:shd w:val="clear" w:color="auto" w:fill="auto"/>
          </w:tcPr>
          <w:p w:rsidR="00697317" w:rsidRPr="00AF2BAA" w:rsidRDefault="00003C00" w:rsidP="00076EE9">
            <w:pPr>
              <w:jc w:val="right"/>
              <w:rPr>
                <w:sz w:val="26"/>
                <w:szCs w:val="26"/>
              </w:rPr>
            </w:pPr>
            <w:r w:rsidRPr="00AF2BAA">
              <w:rPr>
                <w:sz w:val="26"/>
                <w:szCs w:val="26"/>
              </w:rPr>
              <w:t>7 282,0</w:t>
            </w:r>
          </w:p>
        </w:tc>
        <w:tc>
          <w:tcPr>
            <w:tcW w:w="1121" w:type="dxa"/>
            <w:shd w:val="clear" w:color="auto" w:fill="auto"/>
          </w:tcPr>
          <w:p w:rsidR="00697317" w:rsidRPr="00AF2BAA" w:rsidRDefault="00003C00" w:rsidP="00076EE9">
            <w:pPr>
              <w:jc w:val="right"/>
              <w:rPr>
                <w:sz w:val="26"/>
                <w:szCs w:val="26"/>
              </w:rPr>
            </w:pPr>
            <w:r w:rsidRPr="00AF2BAA">
              <w:rPr>
                <w:sz w:val="26"/>
                <w:szCs w:val="26"/>
              </w:rPr>
              <w:t>7 640,0</w:t>
            </w:r>
          </w:p>
        </w:tc>
        <w:tc>
          <w:tcPr>
            <w:tcW w:w="1121" w:type="dxa"/>
            <w:shd w:val="clear" w:color="auto" w:fill="auto"/>
          </w:tcPr>
          <w:p w:rsidR="00697317" w:rsidRPr="00AF2BAA" w:rsidRDefault="00003C00" w:rsidP="00076EE9">
            <w:pPr>
              <w:jc w:val="right"/>
              <w:rPr>
                <w:sz w:val="26"/>
                <w:szCs w:val="26"/>
              </w:rPr>
            </w:pPr>
            <w:r w:rsidRPr="00AF2BAA">
              <w:rPr>
                <w:sz w:val="26"/>
                <w:szCs w:val="26"/>
              </w:rPr>
              <w:t>8 015,0</w:t>
            </w:r>
          </w:p>
        </w:tc>
      </w:tr>
    </w:tbl>
    <w:p w:rsidR="00077BDC" w:rsidRPr="005D1117" w:rsidRDefault="00077BDC" w:rsidP="00697317">
      <w:pPr>
        <w:jc w:val="both"/>
        <w:rPr>
          <w:sz w:val="26"/>
          <w:szCs w:val="26"/>
        </w:rPr>
      </w:pPr>
    </w:p>
    <w:p w:rsidR="00697317" w:rsidRPr="005D1117" w:rsidRDefault="0082383A" w:rsidP="00697317">
      <w:pPr>
        <w:jc w:val="both"/>
        <w:rPr>
          <w:sz w:val="26"/>
          <w:szCs w:val="26"/>
        </w:rPr>
      </w:pPr>
      <w:r w:rsidRPr="005D1117">
        <w:rPr>
          <w:sz w:val="26"/>
          <w:szCs w:val="26"/>
        </w:rPr>
        <w:t>Платежи, носящие разовый характер,</w:t>
      </w:r>
      <w:r w:rsidR="002472ED" w:rsidRPr="005D1117">
        <w:rPr>
          <w:sz w:val="26"/>
          <w:szCs w:val="26"/>
        </w:rPr>
        <w:t xml:space="preserve"> при расчете бюджета не учитыва</w:t>
      </w:r>
      <w:r w:rsidR="00605B46" w:rsidRPr="005D1117">
        <w:rPr>
          <w:sz w:val="26"/>
          <w:szCs w:val="26"/>
        </w:rPr>
        <w:t>лись</w:t>
      </w:r>
      <w:r w:rsidR="002472ED" w:rsidRPr="005D1117">
        <w:rPr>
          <w:sz w:val="26"/>
          <w:szCs w:val="26"/>
        </w:rPr>
        <w:t>.</w:t>
      </w:r>
    </w:p>
    <w:p w:rsidR="00490A8C" w:rsidRPr="005D1117" w:rsidRDefault="00490A8C" w:rsidP="00856F8A">
      <w:pPr>
        <w:jc w:val="both"/>
        <w:rPr>
          <w:sz w:val="26"/>
          <w:szCs w:val="26"/>
        </w:rPr>
      </w:pPr>
    </w:p>
    <w:p w:rsidR="00A526C6" w:rsidRPr="005D1117" w:rsidRDefault="00843A69" w:rsidP="00AF2BAA">
      <w:pPr>
        <w:spacing w:line="276" w:lineRule="auto"/>
        <w:ind w:firstLine="851"/>
        <w:jc w:val="both"/>
        <w:rPr>
          <w:b/>
          <w:sz w:val="26"/>
          <w:szCs w:val="26"/>
        </w:rPr>
      </w:pPr>
      <w:r w:rsidRPr="005D1117">
        <w:rPr>
          <w:b/>
          <w:bCs/>
          <w:sz w:val="26"/>
          <w:szCs w:val="26"/>
        </w:rPr>
        <w:t xml:space="preserve"> </w:t>
      </w:r>
      <w:r w:rsidR="00A526C6" w:rsidRPr="005D1117">
        <w:rPr>
          <w:b/>
          <w:sz w:val="26"/>
          <w:szCs w:val="26"/>
        </w:rPr>
        <w:t>Штрафы, санкции, возмещение ущерба</w:t>
      </w:r>
    </w:p>
    <w:p w:rsidR="003B23E8" w:rsidRDefault="003B23E8" w:rsidP="00AF2BAA">
      <w:pPr>
        <w:spacing w:line="276" w:lineRule="auto"/>
        <w:ind w:firstLine="851"/>
        <w:jc w:val="both"/>
        <w:rPr>
          <w:sz w:val="26"/>
          <w:szCs w:val="26"/>
        </w:rPr>
      </w:pPr>
    </w:p>
    <w:p w:rsidR="00D515CD" w:rsidRPr="005D1117" w:rsidRDefault="00490A8C" w:rsidP="00AF2BAA">
      <w:pPr>
        <w:spacing w:line="276" w:lineRule="auto"/>
        <w:ind w:firstLine="851"/>
        <w:jc w:val="both"/>
        <w:rPr>
          <w:sz w:val="26"/>
          <w:szCs w:val="26"/>
        </w:rPr>
      </w:pPr>
      <w:r w:rsidRPr="005D1117">
        <w:rPr>
          <w:sz w:val="26"/>
          <w:szCs w:val="26"/>
        </w:rPr>
        <w:t xml:space="preserve"> </w:t>
      </w:r>
      <w:r w:rsidR="0070525B" w:rsidRPr="005D1117">
        <w:rPr>
          <w:sz w:val="26"/>
          <w:szCs w:val="26"/>
        </w:rPr>
        <w:t>Прогноз на 202</w:t>
      </w:r>
      <w:r w:rsidR="00AE54C3" w:rsidRPr="005D1117">
        <w:rPr>
          <w:sz w:val="26"/>
          <w:szCs w:val="26"/>
        </w:rPr>
        <w:t>4</w:t>
      </w:r>
      <w:r w:rsidR="0019755C" w:rsidRPr="005D1117">
        <w:rPr>
          <w:sz w:val="26"/>
          <w:szCs w:val="26"/>
        </w:rPr>
        <w:t>-202</w:t>
      </w:r>
      <w:r w:rsidR="00AE54C3" w:rsidRPr="005D1117">
        <w:rPr>
          <w:sz w:val="26"/>
          <w:szCs w:val="26"/>
        </w:rPr>
        <w:t>6</w:t>
      </w:r>
      <w:r w:rsidR="0070525B" w:rsidRPr="005D1117">
        <w:rPr>
          <w:sz w:val="26"/>
          <w:szCs w:val="26"/>
        </w:rPr>
        <w:t xml:space="preserve"> года рассчитан в соответствии с Федеральным Законом от 15.04.2019</w:t>
      </w:r>
      <w:r w:rsidR="00076EE9" w:rsidRPr="005D1117">
        <w:rPr>
          <w:sz w:val="26"/>
          <w:szCs w:val="26"/>
        </w:rPr>
        <w:t xml:space="preserve">г. </w:t>
      </w:r>
      <w:r w:rsidR="0070525B" w:rsidRPr="005D1117">
        <w:rPr>
          <w:sz w:val="26"/>
          <w:szCs w:val="26"/>
        </w:rPr>
        <w:t xml:space="preserve"> №</w:t>
      </w:r>
      <w:r w:rsidR="00225630" w:rsidRPr="005D1117">
        <w:rPr>
          <w:sz w:val="26"/>
          <w:szCs w:val="26"/>
        </w:rPr>
        <w:t xml:space="preserve"> </w:t>
      </w:r>
      <w:r w:rsidR="0070525B" w:rsidRPr="005D1117">
        <w:rPr>
          <w:sz w:val="26"/>
          <w:szCs w:val="26"/>
        </w:rPr>
        <w:t>62-</w:t>
      </w:r>
      <w:r w:rsidR="003D6151" w:rsidRPr="005D1117">
        <w:rPr>
          <w:sz w:val="26"/>
          <w:szCs w:val="26"/>
        </w:rPr>
        <w:t>ФЗ,</w:t>
      </w:r>
      <w:r w:rsidR="00076EE9" w:rsidRPr="005D1117">
        <w:rPr>
          <w:sz w:val="26"/>
          <w:szCs w:val="26"/>
        </w:rPr>
        <w:t xml:space="preserve"> </w:t>
      </w:r>
      <w:r w:rsidR="0070525B" w:rsidRPr="005D1117">
        <w:rPr>
          <w:sz w:val="26"/>
          <w:szCs w:val="26"/>
        </w:rPr>
        <w:t>согласно которого</w:t>
      </w:r>
      <w:r w:rsidR="00D515CD" w:rsidRPr="005D1117">
        <w:rPr>
          <w:sz w:val="26"/>
          <w:szCs w:val="26"/>
        </w:rPr>
        <w:t>, с 1 января 2020 года</w:t>
      </w:r>
      <w:r w:rsidR="0070525B" w:rsidRPr="005D1117">
        <w:rPr>
          <w:sz w:val="26"/>
          <w:szCs w:val="26"/>
        </w:rPr>
        <w:t xml:space="preserve"> изменен </w:t>
      </w:r>
      <w:r w:rsidR="003D6151" w:rsidRPr="005D1117">
        <w:rPr>
          <w:sz w:val="26"/>
          <w:szCs w:val="26"/>
        </w:rPr>
        <w:t>порядок зачисления</w:t>
      </w:r>
      <w:r w:rsidR="0070525B" w:rsidRPr="005D1117">
        <w:rPr>
          <w:sz w:val="26"/>
          <w:szCs w:val="26"/>
        </w:rPr>
        <w:t xml:space="preserve"> денежных взысканий (штрафов) по уровням бюджетов. </w:t>
      </w:r>
    </w:p>
    <w:p w:rsidR="00D515CD" w:rsidRPr="005D1117" w:rsidRDefault="0070525B" w:rsidP="00AF2BAA">
      <w:pPr>
        <w:spacing w:line="276" w:lineRule="auto"/>
        <w:ind w:firstLine="851"/>
        <w:jc w:val="both"/>
        <w:rPr>
          <w:sz w:val="26"/>
          <w:szCs w:val="26"/>
        </w:rPr>
      </w:pPr>
      <w:r w:rsidRPr="005D1117">
        <w:rPr>
          <w:sz w:val="26"/>
          <w:szCs w:val="26"/>
        </w:rPr>
        <w:t>Бюджетом на 202</w:t>
      </w:r>
      <w:r w:rsidR="008A4D23" w:rsidRPr="005D1117">
        <w:rPr>
          <w:sz w:val="26"/>
          <w:szCs w:val="26"/>
        </w:rPr>
        <w:t>5</w:t>
      </w:r>
      <w:r w:rsidRPr="005D1117">
        <w:rPr>
          <w:sz w:val="26"/>
          <w:szCs w:val="26"/>
        </w:rPr>
        <w:t>-202</w:t>
      </w:r>
      <w:r w:rsidR="008A4D23" w:rsidRPr="005D1117">
        <w:rPr>
          <w:sz w:val="26"/>
          <w:szCs w:val="26"/>
        </w:rPr>
        <w:t>7</w:t>
      </w:r>
      <w:r w:rsidRPr="005D1117">
        <w:rPr>
          <w:sz w:val="26"/>
          <w:szCs w:val="26"/>
        </w:rPr>
        <w:t xml:space="preserve"> годы предусмотрены </w:t>
      </w:r>
      <w:r w:rsidR="003D6151" w:rsidRPr="005D1117">
        <w:rPr>
          <w:sz w:val="26"/>
          <w:szCs w:val="26"/>
        </w:rPr>
        <w:t>штрафы,</w:t>
      </w:r>
      <w:r w:rsidRPr="005D1117">
        <w:rPr>
          <w:sz w:val="26"/>
          <w:szCs w:val="26"/>
        </w:rPr>
        <w:t xml:space="preserve"> налагаемые комиссией по делам несовершеннолетних и административной комиссией. </w:t>
      </w:r>
    </w:p>
    <w:p w:rsidR="00A63EFE" w:rsidRPr="005D1117" w:rsidRDefault="002358A2" w:rsidP="00AF2BAA">
      <w:pPr>
        <w:spacing w:line="276" w:lineRule="auto"/>
        <w:ind w:firstLine="851"/>
        <w:jc w:val="both"/>
        <w:rPr>
          <w:sz w:val="26"/>
          <w:szCs w:val="26"/>
        </w:rPr>
      </w:pPr>
      <w:r w:rsidRPr="005D1117">
        <w:rPr>
          <w:sz w:val="26"/>
          <w:szCs w:val="26"/>
        </w:rPr>
        <w:t xml:space="preserve">Расчет произведен </w:t>
      </w:r>
      <w:r w:rsidR="008E02FC" w:rsidRPr="005D1117">
        <w:rPr>
          <w:sz w:val="26"/>
          <w:szCs w:val="26"/>
        </w:rPr>
        <w:t>исходя из</w:t>
      </w:r>
      <w:r w:rsidR="00746F72" w:rsidRPr="005D1117">
        <w:rPr>
          <w:sz w:val="26"/>
          <w:szCs w:val="26"/>
        </w:rPr>
        <w:t xml:space="preserve"> анализа</w:t>
      </w:r>
      <w:r w:rsidR="008E02FC" w:rsidRPr="005D1117">
        <w:rPr>
          <w:sz w:val="26"/>
          <w:szCs w:val="26"/>
        </w:rPr>
        <w:t xml:space="preserve"> ожидаемой оценки поступлений </w:t>
      </w:r>
      <w:r w:rsidR="00615013" w:rsidRPr="005D1117">
        <w:rPr>
          <w:sz w:val="26"/>
          <w:szCs w:val="26"/>
        </w:rPr>
        <w:t xml:space="preserve">и корректировке полученных сумм </w:t>
      </w:r>
      <w:r w:rsidR="008E02FC" w:rsidRPr="005D1117">
        <w:rPr>
          <w:sz w:val="26"/>
          <w:szCs w:val="26"/>
        </w:rPr>
        <w:t xml:space="preserve">в </w:t>
      </w:r>
      <w:r w:rsidR="00045674" w:rsidRPr="005D1117">
        <w:rPr>
          <w:sz w:val="26"/>
          <w:szCs w:val="26"/>
        </w:rPr>
        <w:t>разрезе кодов</w:t>
      </w:r>
      <w:r w:rsidR="008E02FC" w:rsidRPr="005D1117">
        <w:rPr>
          <w:sz w:val="26"/>
          <w:szCs w:val="26"/>
        </w:rPr>
        <w:t xml:space="preserve"> бюджетной классификации</w:t>
      </w:r>
      <w:r w:rsidR="00615013" w:rsidRPr="005D1117">
        <w:rPr>
          <w:sz w:val="26"/>
          <w:szCs w:val="26"/>
        </w:rPr>
        <w:t>.</w:t>
      </w:r>
    </w:p>
    <w:p w:rsidR="00225630" w:rsidRPr="005D1117" w:rsidRDefault="0019755C" w:rsidP="00AF2BAA">
      <w:pPr>
        <w:spacing w:line="276" w:lineRule="auto"/>
        <w:ind w:firstLine="851"/>
        <w:jc w:val="both"/>
        <w:rPr>
          <w:sz w:val="26"/>
          <w:szCs w:val="26"/>
        </w:rPr>
      </w:pPr>
      <w:r w:rsidRPr="005D1117">
        <w:rPr>
          <w:sz w:val="26"/>
          <w:szCs w:val="26"/>
        </w:rPr>
        <w:t xml:space="preserve"> </w:t>
      </w:r>
      <w:r w:rsidR="006E1EE3" w:rsidRPr="005D1117">
        <w:rPr>
          <w:sz w:val="26"/>
          <w:szCs w:val="26"/>
        </w:rPr>
        <w:t>Согласно Закона Кемеровской области от 24.11.2005г. № 134-ОЗ с 01.01.2023</w:t>
      </w:r>
      <w:r w:rsidR="00AE54C3" w:rsidRPr="005D1117">
        <w:rPr>
          <w:sz w:val="26"/>
          <w:szCs w:val="26"/>
        </w:rPr>
        <w:t xml:space="preserve"> </w:t>
      </w:r>
      <w:r w:rsidR="006E1EE3" w:rsidRPr="005D1117">
        <w:rPr>
          <w:sz w:val="26"/>
          <w:szCs w:val="26"/>
        </w:rPr>
        <w:t xml:space="preserve">года предусматривается установление единого норматива отчислений в бюджет городского округа </w:t>
      </w:r>
      <w:r w:rsidR="003D6151" w:rsidRPr="005D1117">
        <w:rPr>
          <w:sz w:val="26"/>
          <w:szCs w:val="26"/>
        </w:rPr>
        <w:t>от административных штрафов,</w:t>
      </w:r>
      <w:r w:rsidR="006E1EE3" w:rsidRPr="005D1117">
        <w:rPr>
          <w:sz w:val="26"/>
          <w:szCs w:val="26"/>
        </w:rPr>
        <w:t xml:space="preserve"> налагаемых административной комиссией, по нормативу 100% процентов от суммы, подлежащей зачислению в областной бюджет.</w:t>
      </w:r>
    </w:p>
    <w:p w:rsidR="002358A2" w:rsidRPr="005D1117" w:rsidRDefault="00AE54C3" w:rsidP="00AF2BAA">
      <w:pPr>
        <w:spacing w:line="276" w:lineRule="auto"/>
        <w:ind w:firstLine="851"/>
        <w:jc w:val="both"/>
        <w:rPr>
          <w:b/>
          <w:sz w:val="26"/>
          <w:szCs w:val="26"/>
        </w:rPr>
      </w:pPr>
      <w:r w:rsidRPr="005D1117">
        <w:rPr>
          <w:sz w:val="26"/>
          <w:szCs w:val="26"/>
        </w:rPr>
        <w:t xml:space="preserve"> </w:t>
      </w:r>
      <w:r w:rsidR="00A92968" w:rsidRPr="005D1117">
        <w:rPr>
          <w:sz w:val="26"/>
          <w:szCs w:val="26"/>
        </w:rPr>
        <w:t xml:space="preserve"> </w:t>
      </w:r>
      <w:r w:rsidR="00FB71AD" w:rsidRPr="005D1117">
        <w:rPr>
          <w:sz w:val="26"/>
          <w:szCs w:val="26"/>
        </w:rPr>
        <w:t xml:space="preserve"> </w:t>
      </w:r>
      <w:r w:rsidR="00A63EFE" w:rsidRPr="005D1117">
        <w:rPr>
          <w:sz w:val="26"/>
          <w:szCs w:val="26"/>
        </w:rPr>
        <w:t xml:space="preserve">Платежи, носящие разовый </w:t>
      </w:r>
      <w:r w:rsidR="003D6151" w:rsidRPr="005D1117">
        <w:rPr>
          <w:sz w:val="26"/>
          <w:szCs w:val="26"/>
        </w:rPr>
        <w:t>характер в</w:t>
      </w:r>
      <w:r w:rsidR="00A63EFE" w:rsidRPr="005D1117">
        <w:rPr>
          <w:sz w:val="26"/>
          <w:szCs w:val="26"/>
        </w:rPr>
        <w:t xml:space="preserve"> бюджете не запланированы.</w:t>
      </w:r>
      <w:r w:rsidR="00746F72" w:rsidRPr="005D1117">
        <w:rPr>
          <w:sz w:val="26"/>
          <w:szCs w:val="26"/>
        </w:rPr>
        <w:t xml:space="preserve"> </w:t>
      </w:r>
      <w:r w:rsidR="00615013" w:rsidRPr="005D1117">
        <w:rPr>
          <w:sz w:val="26"/>
          <w:szCs w:val="26"/>
        </w:rPr>
        <w:t xml:space="preserve"> </w:t>
      </w:r>
    </w:p>
    <w:p w:rsidR="000945A4" w:rsidRPr="005D1117" w:rsidRDefault="00C36A3B" w:rsidP="00550777">
      <w:pPr>
        <w:ind w:right="-1" w:firstLine="708"/>
        <w:jc w:val="both"/>
        <w:rPr>
          <w:bCs/>
          <w:sz w:val="26"/>
          <w:szCs w:val="26"/>
        </w:rPr>
      </w:pPr>
      <w:r w:rsidRPr="005D1117">
        <w:rPr>
          <w:b/>
          <w:sz w:val="26"/>
          <w:szCs w:val="26"/>
        </w:rPr>
        <w:tab/>
      </w:r>
      <w:r w:rsidRPr="005D1117">
        <w:rPr>
          <w:b/>
          <w:sz w:val="26"/>
          <w:szCs w:val="26"/>
        </w:rPr>
        <w:tab/>
      </w:r>
      <w:r w:rsidRPr="005D1117">
        <w:rPr>
          <w:b/>
          <w:sz w:val="26"/>
          <w:szCs w:val="26"/>
        </w:rPr>
        <w:tab/>
      </w:r>
      <w:r w:rsidR="000945A4" w:rsidRPr="005D1117">
        <w:rPr>
          <w:b/>
          <w:sz w:val="26"/>
          <w:szCs w:val="26"/>
        </w:rPr>
        <w:tab/>
      </w:r>
      <w:r w:rsidR="000945A4" w:rsidRPr="005D1117">
        <w:rPr>
          <w:b/>
          <w:sz w:val="26"/>
          <w:szCs w:val="26"/>
        </w:rPr>
        <w:tab/>
      </w:r>
      <w:r w:rsidR="000945A4" w:rsidRPr="005D1117">
        <w:rPr>
          <w:b/>
          <w:sz w:val="26"/>
          <w:szCs w:val="26"/>
        </w:rPr>
        <w:tab/>
      </w:r>
      <w:r w:rsidR="000945A4" w:rsidRPr="005D1117">
        <w:rPr>
          <w:b/>
          <w:sz w:val="26"/>
          <w:szCs w:val="26"/>
        </w:rPr>
        <w:tab/>
      </w:r>
      <w:r w:rsidR="000945A4" w:rsidRPr="005D1117">
        <w:rPr>
          <w:b/>
          <w:sz w:val="26"/>
          <w:szCs w:val="26"/>
        </w:rPr>
        <w:tab/>
      </w:r>
      <w:r w:rsidR="000945A4" w:rsidRPr="005D1117">
        <w:rPr>
          <w:b/>
          <w:sz w:val="26"/>
          <w:szCs w:val="26"/>
        </w:rPr>
        <w:tab/>
      </w:r>
      <w:r w:rsidR="000945A4" w:rsidRPr="005D1117">
        <w:rPr>
          <w:b/>
          <w:sz w:val="26"/>
          <w:szCs w:val="26"/>
        </w:rPr>
        <w:tab/>
      </w:r>
      <w:r w:rsidR="000945A4" w:rsidRPr="005D1117">
        <w:rPr>
          <w:b/>
          <w:sz w:val="26"/>
          <w:szCs w:val="26"/>
        </w:rPr>
        <w:tab/>
      </w:r>
      <w:r w:rsidR="00A66420" w:rsidRPr="005D1117">
        <w:rPr>
          <w:bCs/>
          <w:sz w:val="26"/>
          <w:szCs w:val="26"/>
        </w:rPr>
        <w:t xml:space="preserve"> </w:t>
      </w:r>
      <w:r w:rsidR="000945A4" w:rsidRPr="005D1117">
        <w:rPr>
          <w:sz w:val="26"/>
          <w:szCs w:val="26"/>
        </w:rPr>
        <w:t xml:space="preserve"> </w:t>
      </w:r>
      <w:r w:rsidR="00550777" w:rsidRPr="005D1117">
        <w:rPr>
          <w:sz w:val="26"/>
          <w:szCs w:val="26"/>
        </w:rPr>
        <w:t>т</w:t>
      </w:r>
      <w:r w:rsidR="000945A4" w:rsidRPr="005D1117">
        <w:rPr>
          <w:bCs/>
          <w:sz w:val="26"/>
          <w:szCs w:val="26"/>
        </w:rPr>
        <w:t xml:space="preserve">ыс.руб.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4"/>
        <w:gridCol w:w="2084"/>
        <w:gridCol w:w="2084"/>
        <w:gridCol w:w="2084"/>
        <w:gridCol w:w="2085"/>
      </w:tblGrid>
      <w:tr w:rsidR="000945A4" w:rsidRPr="005D1117">
        <w:tc>
          <w:tcPr>
            <w:tcW w:w="2084" w:type="dxa"/>
            <w:shd w:val="clear" w:color="auto" w:fill="auto"/>
          </w:tcPr>
          <w:p w:rsidR="000945A4" w:rsidRPr="005D1117" w:rsidRDefault="000945A4" w:rsidP="00AE54C3">
            <w:pPr>
              <w:jc w:val="both"/>
              <w:rPr>
                <w:sz w:val="26"/>
                <w:szCs w:val="26"/>
              </w:rPr>
            </w:pPr>
            <w:r w:rsidRPr="005D1117">
              <w:rPr>
                <w:sz w:val="26"/>
                <w:szCs w:val="26"/>
              </w:rPr>
              <w:t>Уточненный план на</w:t>
            </w:r>
            <w:r w:rsidR="00AE54C3" w:rsidRPr="005D1117">
              <w:rPr>
                <w:sz w:val="26"/>
                <w:szCs w:val="26"/>
              </w:rPr>
              <w:t xml:space="preserve"> 01.1</w:t>
            </w:r>
            <w:r w:rsidR="008A4D23" w:rsidRPr="005D1117">
              <w:rPr>
                <w:sz w:val="26"/>
                <w:szCs w:val="26"/>
              </w:rPr>
              <w:t>0</w:t>
            </w:r>
            <w:r w:rsidR="00AE54C3" w:rsidRPr="005D1117">
              <w:rPr>
                <w:sz w:val="26"/>
                <w:szCs w:val="26"/>
              </w:rPr>
              <w:t>.</w:t>
            </w:r>
            <w:r w:rsidRPr="005D1117">
              <w:rPr>
                <w:sz w:val="26"/>
                <w:szCs w:val="26"/>
              </w:rPr>
              <w:t>20</w:t>
            </w:r>
            <w:r w:rsidR="00A92968" w:rsidRPr="005D1117">
              <w:rPr>
                <w:sz w:val="26"/>
                <w:szCs w:val="26"/>
              </w:rPr>
              <w:t>2</w:t>
            </w:r>
            <w:r w:rsidR="008A4D23" w:rsidRPr="005D1117">
              <w:rPr>
                <w:sz w:val="26"/>
                <w:szCs w:val="26"/>
              </w:rPr>
              <w:t>4</w:t>
            </w:r>
            <w:r w:rsidR="00A92968" w:rsidRPr="005D1117">
              <w:rPr>
                <w:sz w:val="26"/>
                <w:szCs w:val="26"/>
              </w:rPr>
              <w:t xml:space="preserve"> </w:t>
            </w:r>
            <w:r w:rsidRPr="005D1117">
              <w:rPr>
                <w:sz w:val="26"/>
                <w:szCs w:val="26"/>
              </w:rPr>
              <w:t>г</w:t>
            </w:r>
          </w:p>
        </w:tc>
        <w:tc>
          <w:tcPr>
            <w:tcW w:w="2084" w:type="dxa"/>
            <w:shd w:val="clear" w:color="auto" w:fill="auto"/>
          </w:tcPr>
          <w:p w:rsidR="000945A4" w:rsidRPr="005D1117" w:rsidRDefault="000945A4" w:rsidP="00AE54C3">
            <w:pPr>
              <w:jc w:val="both"/>
              <w:rPr>
                <w:sz w:val="26"/>
                <w:szCs w:val="26"/>
              </w:rPr>
            </w:pPr>
            <w:r w:rsidRPr="005D1117">
              <w:rPr>
                <w:sz w:val="26"/>
                <w:szCs w:val="26"/>
              </w:rPr>
              <w:t>Исполнение на 01.1</w:t>
            </w:r>
            <w:r w:rsidR="008A4D23" w:rsidRPr="005D1117">
              <w:rPr>
                <w:sz w:val="26"/>
                <w:szCs w:val="26"/>
              </w:rPr>
              <w:t>0</w:t>
            </w:r>
            <w:r w:rsidRPr="005D1117">
              <w:rPr>
                <w:sz w:val="26"/>
                <w:szCs w:val="26"/>
              </w:rPr>
              <w:t>.20</w:t>
            </w:r>
            <w:r w:rsidR="00A92968" w:rsidRPr="005D1117">
              <w:rPr>
                <w:sz w:val="26"/>
                <w:szCs w:val="26"/>
              </w:rPr>
              <w:t>2</w:t>
            </w:r>
            <w:r w:rsidR="008A4D23" w:rsidRPr="005D1117">
              <w:rPr>
                <w:sz w:val="26"/>
                <w:szCs w:val="26"/>
              </w:rPr>
              <w:t>4</w:t>
            </w:r>
            <w:r w:rsidRPr="005D1117">
              <w:rPr>
                <w:sz w:val="26"/>
                <w:szCs w:val="26"/>
              </w:rPr>
              <w:t>г</w:t>
            </w:r>
          </w:p>
        </w:tc>
        <w:tc>
          <w:tcPr>
            <w:tcW w:w="2084" w:type="dxa"/>
            <w:shd w:val="clear" w:color="auto" w:fill="auto"/>
          </w:tcPr>
          <w:p w:rsidR="000945A4" w:rsidRPr="005D1117" w:rsidRDefault="000945A4" w:rsidP="00AE54C3">
            <w:pPr>
              <w:jc w:val="both"/>
              <w:rPr>
                <w:sz w:val="26"/>
                <w:szCs w:val="26"/>
              </w:rPr>
            </w:pPr>
            <w:r w:rsidRPr="005D1117">
              <w:rPr>
                <w:sz w:val="26"/>
                <w:szCs w:val="26"/>
              </w:rPr>
              <w:t>План 20</w:t>
            </w:r>
            <w:r w:rsidR="00C81875" w:rsidRPr="005D1117">
              <w:rPr>
                <w:sz w:val="26"/>
                <w:szCs w:val="26"/>
              </w:rPr>
              <w:t>2</w:t>
            </w:r>
            <w:r w:rsidR="008A4D23" w:rsidRPr="005D1117">
              <w:rPr>
                <w:sz w:val="26"/>
                <w:szCs w:val="26"/>
              </w:rPr>
              <w:t>5</w:t>
            </w:r>
            <w:r w:rsidRPr="005D1117">
              <w:rPr>
                <w:sz w:val="26"/>
                <w:szCs w:val="26"/>
              </w:rPr>
              <w:t>г.</w:t>
            </w:r>
          </w:p>
        </w:tc>
        <w:tc>
          <w:tcPr>
            <w:tcW w:w="2084" w:type="dxa"/>
            <w:shd w:val="clear" w:color="auto" w:fill="auto"/>
          </w:tcPr>
          <w:p w:rsidR="000945A4" w:rsidRPr="005D1117" w:rsidRDefault="000945A4" w:rsidP="00AE54C3">
            <w:pPr>
              <w:rPr>
                <w:sz w:val="26"/>
                <w:szCs w:val="26"/>
              </w:rPr>
            </w:pPr>
            <w:r w:rsidRPr="005D1117">
              <w:rPr>
                <w:sz w:val="26"/>
                <w:szCs w:val="26"/>
              </w:rPr>
              <w:t>План 20</w:t>
            </w:r>
            <w:r w:rsidR="00045674" w:rsidRPr="005D1117">
              <w:rPr>
                <w:sz w:val="26"/>
                <w:szCs w:val="26"/>
              </w:rPr>
              <w:t>2</w:t>
            </w:r>
            <w:r w:rsidR="008A4D23" w:rsidRPr="005D1117">
              <w:rPr>
                <w:sz w:val="26"/>
                <w:szCs w:val="26"/>
              </w:rPr>
              <w:t>6</w:t>
            </w:r>
            <w:r w:rsidRPr="005D1117">
              <w:rPr>
                <w:sz w:val="26"/>
                <w:szCs w:val="26"/>
              </w:rPr>
              <w:t>г.</w:t>
            </w:r>
          </w:p>
        </w:tc>
        <w:tc>
          <w:tcPr>
            <w:tcW w:w="2085" w:type="dxa"/>
            <w:shd w:val="clear" w:color="auto" w:fill="auto"/>
          </w:tcPr>
          <w:p w:rsidR="000945A4" w:rsidRPr="005D1117" w:rsidRDefault="000945A4" w:rsidP="00AE54C3">
            <w:pPr>
              <w:rPr>
                <w:sz w:val="26"/>
                <w:szCs w:val="26"/>
              </w:rPr>
            </w:pPr>
            <w:r w:rsidRPr="005D1117">
              <w:rPr>
                <w:sz w:val="26"/>
                <w:szCs w:val="26"/>
              </w:rPr>
              <w:t>План 20</w:t>
            </w:r>
            <w:r w:rsidR="00E621D7" w:rsidRPr="005D1117">
              <w:rPr>
                <w:sz w:val="26"/>
                <w:szCs w:val="26"/>
              </w:rPr>
              <w:t>2</w:t>
            </w:r>
            <w:r w:rsidR="008A4D23" w:rsidRPr="005D1117">
              <w:rPr>
                <w:sz w:val="26"/>
                <w:szCs w:val="26"/>
              </w:rPr>
              <w:t>7</w:t>
            </w:r>
            <w:r w:rsidRPr="005D1117">
              <w:rPr>
                <w:sz w:val="26"/>
                <w:szCs w:val="26"/>
              </w:rPr>
              <w:t>г.</w:t>
            </w:r>
          </w:p>
        </w:tc>
      </w:tr>
      <w:tr w:rsidR="000945A4" w:rsidRPr="005D1117">
        <w:tc>
          <w:tcPr>
            <w:tcW w:w="2084" w:type="dxa"/>
            <w:shd w:val="clear" w:color="auto" w:fill="auto"/>
          </w:tcPr>
          <w:p w:rsidR="000945A4" w:rsidRPr="005D1117" w:rsidRDefault="00003C00" w:rsidP="003070E3">
            <w:pPr>
              <w:jc w:val="both"/>
              <w:rPr>
                <w:sz w:val="26"/>
                <w:szCs w:val="26"/>
              </w:rPr>
            </w:pPr>
            <w:r w:rsidRPr="005D1117">
              <w:rPr>
                <w:sz w:val="26"/>
                <w:szCs w:val="26"/>
              </w:rPr>
              <w:t>2 259,0</w:t>
            </w:r>
          </w:p>
        </w:tc>
        <w:tc>
          <w:tcPr>
            <w:tcW w:w="2084" w:type="dxa"/>
            <w:shd w:val="clear" w:color="auto" w:fill="auto"/>
          </w:tcPr>
          <w:p w:rsidR="000945A4" w:rsidRPr="005D1117" w:rsidRDefault="00003C00" w:rsidP="003070E3">
            <w:pPr>
              <w:jc w:val="both"/>
              <w:rPr>
                <w:sz w:val="26"/>
                <w:szCs w:val="26"/>
              </w:rPr>
            </w:pPr>
            <w:r w:rsidRPr="005D1117">
              <w:rPr>
                <w:sz w:val="26"/>
                <w:szCs w:val="26"/>
              </w:rPr>
              <w:t>2 229,0</w:t>
            </w:r>
          </w:p>
        </w:tc>
        <w:tc>
          <w:tcPr>
            <w:tcW w:w="2084" w:type="dxa"/>
            <w:shd w:val="clear" w:color="auto" w:fill="auto"/>
          </w:tcPr>
          <w:p w:rsidR="00003C00" w:rsidRPr="005D1117" w:rsidRDefault="00003C00" w:rsidP="003B23E8">
            <w:pPr>
              <w:jc w:val="both"/>
              <w:rPr>
                <w:sz w:val="26"/>
                <w:szCs w:val="26"/>
              </w:rPr>
            </w:pPr>
            <w:r w:rsidRPr="005D1117">
              <w:rPr>
                <w:sz w:val="26"/>
                <w:szCs w:val="26"/>
              </w:rPr>
              <w:t>1 100,0</w:t>
            </w:r>
          </w:p>
        </w:tc>
        <w:tc>
          <w:tcPr>
            <w:tcW w:w="2084" w:type="dxa"/>
            <w:shd w:val="clear" w:color="auto" w:fill="auto"/>
          </w:tcPr>
          <w:p w:rsidR="000945A4" w:rsidRPr="005D1117" w:rsidRDefault="00003C00" w:rsidP="002E423A">
            <w:pPr>
              <w:jc w:val="both"/>
              <w:rPr>
                <w:sz w:val="26"/>
                <w:szCs w:val="26"/>
              </w:rPr>
            </w:pPr>
            <w:r w:rsidRPr="005D1117">
              <w:rPr>
                <w:sz w:val="26"/>
                <w:szCs w:val="26"/>
              </w:rPr>
              <w:t>1 150,0</w:t>
            </w:r>
          </w:p>
        </w:tc>
        <w:tc>
          <w:tcPr>
            <w:tcW w:w="2085" w:type="dxa"/>
            <w:shd w:val="clear" w:color="auto" w:fill="auto"/>
          </w:tcPr>
          <w:p w:rsidR="000945A4" w:rsidRPr="005D1117" w:rsidRDefault="00AE54C3" w:rsidP="002E423A">
            <w:pPr>
              <w:jc w:val="both"/>
              <w:rPr>
                <w:sz w:val="26"/>
                <w:szCs w:val="26"/>
              </w:rPr>
            </w:pPr>
            <w:r w:rsidRPr="005D1117">
              <w:rPr>
                <w:sz w:val="26"/>
                <w:szCs w:val="26"/>
              </w:rPr>
              <w:t xml:space="preserve">1 </w:t>
            </w:r>
            <w:r w:rsidR="00003C00" w:rsidRPr="005D1117">
              <w:rPr>
                <w:sz w:val="26"/>
                <w:szCs w:val="26"/>
              </w:rPr>
              <w:t>200</w:t>
            </w:r>
            <w:r w:rsidRPr="005D1117">
              <w:rPr>
                <w:sz w:val="26"/>
                <w:szCs w:val="26"/>
              </w:rPr>
              <w:t>,0</w:t>
            </w:r>
          </w:p>
        </w:tc>
      </w:tr>
    </w:tbl>
    <w:p w:rsidR="006E1EE3" w:rsidRPr="005D1117" w:rsidRDefault="006E1EE3" w:rsidP="00490A8C">
      <w:pPr>
        <w:ind w:firstLine="709"/>
        <w:jc w:val="both"/>
        <w:rPr>
          <w:b/>
          <w:sz w:val="26"/>
          <w:szCs w:val="26"/>
        </w:rPr>
      </w:pPr>
    </w:p>
    <w:p w:rsidR="00A92968" w:rsidRPr="005D1117" w:rsidRDefault="00A92968" w:rsidP="00AF2BAA">
      <w:pPr>
        <w:spacing w:line="276" w:lineRule="auto"/>
        <w:ind w:firstLine="851"/>
        <w:jc w:val="both"/>
        <w:rPr>
          <w:b/>
          <w:bCs/>
          <w:sz w:val="26"/>
          <w:szCs w:val="26"/>
        </w:rPr>
      </w:pPr>
      <w:r w:rsidRPr="005D1117">
        <w:rPr>
          <w:b/>
          <w:sz w:val="26"/>
          <w:szCs w:val="26"/>
        </w:rPr>
        <w:t>П</w:t>
      </w:r>
      <w:r w:rsidR="00EB3DBE" w:rsidRPr="005D1117">
        <w:rPr>
          <w:b/>
          <w:sz w:val="26"/>
          <w:szCs w:val="26"/>
        </w:rPr>
        <w:t>рочи</w:t>
      </w:r>
      <w:r w:rsidRPr="005D1117">
        <w:rPr>
          <w:b/>
          <w:sz w:val="26"/>
          <w:szCs w:val="26"/>
        </w:rPr>
        <w:t>е</w:t>
      </w:r>
      <w:r w:rsidR="00EB3DBE" w:rsidRPr="005D1117">
        <w:rPr>
          <w:b/>
          <w:sz w:val="26"/>
          <w:szCs w:val="26"/>
        </w:rPr>
        <w:t xml:space="preserve"> </w:t>
      </w:r>
      <w:r w:rsidR="003D6151" w:rsidRPr="005D1117">
        <w:rPr>
          <w:b/>
          <w:sz w:val="26"/>
          <w:szCs w:val="26"/>
        </w:rPr>
        <w:t>неналоговые платежи</w:t>
      </w:r>
    </w:p>
    <w:p w:rsidR="00020B30" w:rsidRPr="005D1117" w:rsidRDefault="00020B30" w:rsidP="00AF2BAA">
      <w:pPr>
        <w:spacing w:line="276" w:lineRule="auto"/>
        <w:ind w:firstLine="851"/>
        <w:jc w:val="both"/>
        <w:rPr>
          <w:bCs/>
          <w:sz w:val="26"/>
          <w:szCs w:val="26"/>
        </w:rPr>
      </w:pPr>
    </w:p>
    <w:p w:rsidR="00F23F88" w:rsidRPr="005D1117" w:rsidRDefault="00AE54C3" w:rsidP="00AF2BAA">
      <w:pPr>
        <w:spacing w:line="276" w:lineRule="auto"/>
        <w:ind w:firstLine="851"/>
        <w:jc w:val="both"/>
        <w:rPr>
          <w:sz w:val="26"/>
          <w:szCs w:val="26"/>
        </w:rPr>
      </w:pPr>
      <w:r w:rsidRPr="005D1117">
        <w:rPr>
          <w:bCs/>
          <w:sz w:val="26"/>
          <w:szCs w:val="26"/>
        </w:rPr>
        <w:t>По данной классификации, з</w:t>
      </w:r>
      <w:r w:rsidR="00A92968" w:rsidRPr="005D1117">
        <w:rPr>
          <w:bCs/>
          <w:sz w:val="26"/>
          <w:szCs w:val="26"/>
        </w:rPr>
        <w:t xml:space="preserve">апланирована </w:t>
      </w:r>
      <w:r w:rsidR="00A92968" w:rsidRPr="005D1117">
        <w:rPr>
          <w:sz w:val="26"/>
          <w:szCs w:val="26"/>
        </w:rPr>
        <w:t>плата за размещение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сервитута, публичного сервитута.</w:t>
      </w:r>
    </w:p>
    <w:p w:rsidR="00020B30" w:rsidRPr="005D1117" w:rsidRDefault="00A269D6" w:rsidP="00AF2BAA">
      <w:pPr>
        <w:spacing w:line="276" w:lineRule="auto"/>
        <w:ind w:firstLine="851"/>
        <w:jc w:val="both"/>
        <w:rPr>
          <w:sz w:val="26"/>
          <w:szCs w:val="26"/>
        </w:rPr>
      </w:pPr>
      <w:r w:rsidRPr="005D1117">
        <w:rPr>
          <w:sz w:val="26"/>
          <w:szCs w:val="26"/>
        </w:rPr>
        <w:t>По состоянию на 01.1</w:t>
      </w:r>
      <w:r w:rsidR="00AE54C3" w:rsidRPr="005D1117">
        <w:rPr>
          <w:sz w:val="26"/>
          <w:szCs w:val="26"/>
        </w:rPr>
        <w:t>0</w:t>
      </w:r>
      <w:r w:rsidRPr="005D1117">
        <w:rPr>
          <w:sz w:val="26"/>
          <w:szCs w:val="26"/>
        </w:rPr>
        <w:t>.</w:t>
      </w:r>
      <w:r w:rsidR="00F23F88" w:rsidRPr="005D1117">
        <w:rPr>
          <w:sz w:val="26"/>
          <w:szCs w:val="26"/>
        </w:rPr>
        <w:t>202</w:t>
      </w:r>
      <w:r w:rsidR="008A4D23" w:rsidRPr="005D1117">
        <w:rPr>
          <w:sz w:val="26"/>
          <w:szCs w:val="26"/>
        </w:rPr>
        <w:t>4</w:t>
      </w:r>
      <w:r w:rsidR="00AE54C3" w:rsidRPr="005D1117">
        <w:rPr>
          <w:sz w:val="26"/>
          <w:szCs w:val="26"/>
        </w:rPr>
        <w:t xml:space="preserve"> </w:t>
      </w:r>
      <w:r w:rsidR="00F23F88" w:rsidRPr="005D1117">
        <w:rPr>
          <w:sz w:val="26"/>
          <w:szCs w:val="26"/>
        </w:rPr>
        <w:t>год</w:t>
      </w:r>
      <w:r w:rsidRPr="005D1117">
        <w:rPr>
          <w:sz w:val="26"/>
          <w:szCs w:val="26"/>
        </w:rPr>
        <w:t>а</w:t>
      </w:r>
      <w:r w:rsidR="00F23F88" w:rsidRPr="005D1117">
        <w:rPr>
          <w:sz w:val="26"/>
          <w:szCs w:val="26"/>
        </w:rPr>
        <w:t xml:space="preserve"> поступил разовый платеж </w:t>
      </w:r>
      <w:r w:rsidR="00F37152" w:rsidRPr="005D1117">
        <w:rPr>
          <w:sz w:val="26"/>
          <w:szCs w:val="26"/>
        </w:rPr>
        <w:t xml:space="preserve">  за выдачу разрешения от предоставления земельного участка под сооружения инженерной защиты углепогрузочной станции Мыски</w:t>
      </w:r>
      <w:r w:rsidR="00020B30" w:rsidRPr="005D1117">
        <w:rPr>
          <w:sz w:val="26"/>
          <w:szCs w:val="26"/>
        </w:rPr>
        <w:t>.</w:t>
      </w:r>
      <w:r w:rsidR="00A92968" w:rsidRPr="005D1117">
        <w:rPr>
          <w:sz w:val="26"/>
          <w:szCs w:val="26"/>
        </w:rPr>
        <w:t xml:space="preserve"> </w:t>
      </w:r>
    </w:p>
    <w:p w:rsidR="00A92968" w:rsidRPr="005D1117" w:rsidRDefault="00A92968" w:rsidP="00AF2BAA">
      <w:pPr>
        <w:spacing w:line="276" w:lineRule="auto"/>
        <w:ind w:firstLine="851"/>
        <w:jc w:val="both"/>
        <w:rPr>
          <w:sz w:val="26"/>
          <w:szCs w:val="26"/>
        </w:rPr>
      </w:pPr>
      <w:r w:rsidRPr="005D1117">
        <w:rPr>
          <w:sz w:val="26"/>
          <w:szCs w:val="26"/>
        </w:rPr>
        <w:t>Администратор доходов   Комитет по управлению муниципальным имуществом.</w:t>
      </w:r>
    </w:p>
    <w:p w:rsidR="00020B30" w:rsidRPr="005D1117" w:rsidRDefault="00020B30" w:rsidP="00A92968">
      <w:pPr>
        <w:ind w:firstLine="708"/>
        <w:jc w:val="both"/>
        <w:rPr>
          <w:sz w:val="26"/>
          <w:szCs w:val="26"/>
        </w:rPr>
      </w:pPr>
      <w:r w:rsidRPr="005D1117">
        <w:rPr>
          <w:sz w:val="26"/>
          <w:szCs w:val="26"/>
        </w:rPr>
        <w:tab/>
      </w:r>
      <w:r w:rsidRPr="005D1117">
        <w:rPr>
          <w:sz w:val="26"/>
          <w:szCs w:val="26"/>
        </w:rPr>
        <w:tab/>
      </w:r>
      <w:r w:rsidRPr="005D1117">
        <w:rPr>
          <w:sz w:val="26"/>
          <w:szCs w:val="26"/>
        </w:rPr>
        <w:tab/>
      </w:r>
      <w:r w:rsidRPr="005D1117">
        <w:rPr>
          <w:sz w:val="26"/>
          <w:szCs w:val="26"/>
        </w:rPr>
        <w:tab/>
      </w:r>
      <w:r w:rsidRPr="005D1117">
        <w:rPr>
          <w:sz w:val="26"/>
          <w:szCs w:val="26"/>
        </w:rPr>
        <w:tab/>
      </w:r>
      <w:r w:rsidRPr="005D1117">
        <w:rPr>
          <w:sz w:val="26"/>
          <w:szCs w:val="26"/>
        </w:rPr>
        <w:tab/>
      </w:r>
      <w:r w:rsidRPr="005D1117">
        <w:rPr>
          <w:sz w:val="26"/>
          <w:szCs w:val="26"/>
        </w:rPr>
        <w:tab/>
      </w:r>
      <w:r w:rsidRPr="005D1117">
        <w:rPr>
          <w:sz w:val="26"/>
          <w:szCs w:val="26"/>
        </w:rPr>
        <w:tab/>
      </w:r>
      <w:r w:rsidRPr="005D1117">
        <w:rPr>
          <w:sz w:val="26"/>
          <w:szCs w:val="26"/>
        </w:rPr>
        <w:tab/>
      </w:r>
      <w:r w:rsidRPr="005D1117">
        <w:rPr>
          <w:sz w:val="26"/>
          <w:szCs w:val="26"/>
        </w:rPr>
        <w:tab/>
      </w:r>
      <w:r w:rsidRPr="005D1117">
        <w:rPr>
          <w:sz w:val="26"/>
          <w:szCs w:val="26"/>
        </w:rPr>
        <w:tab/>
      </w:r>
      <w:r w:rsidR="004C2D7F" w:rsidRPr="005D1117">
        <w:rPr>
          <w:sz w:val="26"/>
          <w:szCs w:val="26"/>
        </w:rPr>
        <w:t>т</w:t>
      </w:r>
      <w:r w:rsidRPr="005D1117">
        <w:rPr>
          <w:sz w:val="26"/>
          <w:szCs w:val="26"/>
        </w:rPr>
        <w:t>ыс.руб.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4"/>
        <w:gridCol w:w="2084"/>
        <w:gridCol w:w="2084"/>
        <w:gridCol w:w="2084"/>
        <w:gridCol w:w="2085"/>
      </w:tblGrid>
      <w:tr w:rsidR="00A92968" w:rsidRPr="005D1117" w:rsidTr="00A97601">
        <w:tc>
          <w:tcPr>
            <w:tcW w:w="2084" w:type="dxa"/>
            <w:shd w:val="clear" w:color="auto" w:fill="auto"/>
          </w:tcPr>
          <w:p w:rsidR="00A92968" w:rsidRPr="005D1117" w:rsidRDefault="00A92968" w:rsidP="004C2D7F">
            <w:pPr>
              <w:jc w:val="both"/>
              <w:rPr>
                <w:sz w:val="26"/>
                <w:szCs w:val="26"/>
              </w:rPr>
            </w:pPr>
            <w:r w:rsidRPr="005D1117">
              <w:rPr>
                <w:sz w:val="26"/>
                <w:szCs w:val="26"/>
              </w:rPr>
              <w:t>Уточненный план на</w:t>
            </w:r>
            <w:r w:rsidR="004C2D7F" w:rsidRPr="005D1117">
              <w:rPr>
                <w:sz w:val="26"/>
                <w:szCs w:val="26"/>
              </w:rPr>
              <w:t xml:space="preserve"> 01.1</w:t>
            </w:r>
            <w:r w:rsidR="00F37152" w:rsidRPr="005D1117">
              <w:rPr>
                <w:sz w:val="26"/>
                <w:szCs w:val="26"/>
              </w:rPr>
              <w:t>0</w:t>
            </w:r>
            <w:r w:rsidR="004C2D7F" w:rsidRPr="005D1117">
              <w:rPr>
                <w:sz w:val="26"/>
                <w:szCs w:val="26"/>
              </w:rPr>
              <w:t>.</w:t>
            </w:r>
            <w:r w:rsidRPr="005D1117">
              <w:rPr>
                <w:sz w:val="26"/>
                <w:szCs w:val="26"/>
              </w:rPr>
              <w:t>202</w:t>
            </w:r>
            <w:r w:rsidR="00F37152" w:rsidRPr="005D1117">
              <w:rPr>
                <w:sz w:val="26"/>
                <w:szCs w:val="26"/>
              </w:rPr>
              <w:t>4</w:t>
            </w:r>
            <w:r w:rsidRPr="005D1117">
              <w:rPr>
                <w:sz w:val="26"/>
                <w:szCs w:val="26"/>
              </w:rPr>
              <w:t xml:space="preserve"> г</w:t>
            </w:r>
          </w:p>
        </w:tc>
        <w:tc>
          <w:tcPr>
            <w:tcW w:w="2084" w:type="dxa"/>
            <w:shd w:val="clear" w:color="auto" w:fill="auto"/>
          </w:tcPr>
          <w:p w:rsidR="00A92968" w:rsidRPr="005D1117" w:rsidRDefault="00A92968" w:rsidP="004C2D7F">
            <w:pPr>
              <w:jc w:val="both"/>
              <w:rPr>
                <w:sz w:val="26"/>
                <w:szCs w:val="26"/>
              </w:rPr>
            </w:pPr>
            <w:r w:rsidRPr="005D1117">
              <w:rPr>
                <w:sz w:val="26"/>
                <w:szCs w:val="26"/>
              </w:rPr>
              <w:t>Исполнение на 01.1</w:t>
            </w:r>
            <w:r w:rsidR="00F37152" w:rsidRPr="005D1117">
              <w:rPr>
                <w:sz w:val="26"/>
                <w:szCs w:val="26"/>
              </w:rPr>
              <w:t>0</w:t>
            </w:r>
            <w:r w:rsidRPr="005D1117">
              <w:rPr>
                <w:sz w:val="26"/>
                <w:szCs w:val="26"/>
              </w:rPr>
              <w:t>.202</w:t>
            </w:r>
            <w:r w:rsidR="00F37152" w:rsidRPr="005D1117">
              <w:rPr>
                <w:sz w:val="26"/>
                <w:szCs w:val="26"/>
              </w:rPr>
              <w:t>4</w:t>
            </w:r>
            <w:r w:rsidRPr="005D1117">
              <w:rPr>
                <w:sz w:val="26"/>
                <w:szCs w:val="26"/>
              </w:rPr>
              <w:t>г</w:t>
            </w:r>
          </w:p>
        </w:tc>
        <w:tc>
          <w:tcPr>
            <w:tcW w:w="2084" w:type="dxa"/>
            <w:shd w:val="clear" w:color="auto" w:fill="auto"/>
          </w:tcPr>
          <w:p w:rsidR="00A92968" w:rsidRPr="005D1117" w:rsidRDefault="00A92968" w:rsidP="004C2D7F">
            <w:pPr>
              <w:jc w:val="both"/>
              <w:rPr>
                <w:sz w:val="26"/>
                <w:szCs w:val="26"/>
              </w:rPr>
            </w:pPr>
            <w:r w:rsidRPr="005D1117">
              <w:rPr>
                <w:sz w:val="26"/>
                <w:szCs w:val="26"/>
              </w:rPr>
              <w:t>План 202</w:t>
            </w:r>
            <w:r w:rsidR="00F37152" w:rsidRPr="005D1117">
              <w:rPr>
                <w:sz w:val="26"/>
                <w:szCs w:val="26"/>
              </w:rPr>
              <w:t>5</w:t>
            </w:r>
            <w:r w:rsidRPr="005D1117">
              <w:rPr>
                <w:sz w:val="26"/>
                <w:szCs w:val="26"/>
              </w:rPr>
              <w:t>г.</w:t>
            </w:r>
          </w:p>
        </w:tc>
        <w:tc>
          <w:tcPr>
            <w:tcW w:w="2084" w:type="dxa"/>
            <w:shd w:val="clear" w:color="auto" w:fill="auto"/>
          </w:tcPr>
          <w:p w:rsidR="00A92968" w:rsidRPr="005D1117" w:rsidRDefault="00A92968" w:rsidP="004C2D7F">
            <w:pPr>
              <w:rPr>
                <w:sz w:val="26"/>
                <w:szCs w:val="26"/>
              </w:rPr>
            </w:pPr>
            <w:r w:rsidRPr="005D1117">
              <w:rPr>
                <w:sz w:val="26"/>
                <w:szCs w:val="26"/>
              </w:rPr>
              <w:t>План 202</w:t>
            </w:r>
            <w:r w:rsidR="00F37152" w:rsidRPr="005D1117">
              <w:rPr>
                <w:sz w:val="26"/>
                <w:szCs w:val="26"/>
              </w:rPr>
              <w:t>6</w:t>
            </w:r>
            <w:r w:rsidRPr="005D1117">
              <w:rPr>
                <w:sz w:val="26"/>
                <w:szCs w:val="26"/>
              </w:rPr>
              <w:t>г.</w:t>
            </w:r>
          </w:p>
        </w:tc>
        <w:tc>
          <w:tcPr>
            <w:tcW w:w="2085" w:type="dxa"/>
            <w:shd w:val="clear" w:color="auto" w:fill="auto"/>
          </w:tcPr>
          <w:p w:rsidR="00A92968" w:rsidRPr="005D1117" w:rsidRDefault="00A92968" w:rsidP="004C2D7F">
            <w:pPr>
              <w:rPr>
                <w:sz w:val="26"/>
                <w:szCs w:val="26"/>
              </w:rPr>
            </w:pPr>
            <w:r w:rsidRPr="005D1117">
              <w:rPr>
                <w:sz w:val="26"/>
                <w:szCs w:val="26"/>
              </w:rPr>
              <w:t>План 202</w:t>
            </w:r>
            <w:r w:rsidR="00F37152" w:rsidRPr="005D1117">
              <w:rPr>
                <w:sz w:val="26"/>
                <w:szCs w:val="26"/>
              </w:rPr>
              <w:t>7</w:t>
            </w:r>
            <w:r w:rsidRPr="005D1117">
              <w:rPr>
                <w:sz w:val="26"/>
                <w:szCs w:val="26"/>
              </w:rPr>
              <w:t>г.</w:t>
            </w:r>
          </w:p>
        </w:tc>
      </w:tr>
      <w:tr w:rsidR="00A92968" w:rsidRPr="005D1117" w:rsidTr="00A97601">
        <w:tc>
          <w:tcPr>
            <w:tcW w:w="2084" w:type="dxa"/>
            <w:shd w:val="clear" w:color="auto" w:fill="auto"/>
          </w:tcPr>
          <w:p w:rsidR="00A92968" w:rsidRPr="005D1117" w:rsidRDefault="00003C00" w:rsidP="00A97601">
            <w:pPr>
              <w:jc w:val="both"/>
              <w:rPr>
                <w:sz w:val="26"/>
                <w:szCs w:val="26"/>
              </w:rPr>
            </w:pPr>
            <w:r w:rsidRPr="005D1117">
              <w:rPr>
                <w:sz w:val="26"/>
                <w:szCs w:val="26"/>
              </w:rPr>
              <w:t>2 600,0</w:t>
            </w:r>
          </w:p>
        </w:tc>
        <w:tc>
          <w:tcPr>
            <w:tcW w:w="2084" w:type="dxa"/>
            <w:shd w:val="clear" w:color="auto" w:fill="auto"/>
          </w:tcPr>
          <w:p w:rsidR="00A92968" w:rsidRPr="005D1117" w:rsidRDefault="00003C00" w:rsidP="003070E3">
            <w:pPr>
              <w:jc w:val="both"/>
              <w:rPr>
                <w:sz w:val="26"/>
                <w:szCs w:val="26"/>
              </w:rPr>
            </w:pPr>
            <w:r w:rsidRPr="005D1117">
              <w:rPr>
                <w:sz w:val="26"/>
                <w:szCs w:val="26"/>
              </w:rPr>
              <w:t>2 574,3</w:t>
            </w:r>
          </w:p>
        </w:tc>
        <w:tc>
          <w:tcPr>
            <w:tcW w:w="2084" w:type="dxa"/>
            <w:shd w:val="clear" w:color="auto" w:fill="auto"/>
          </w:tcPr>
          <w:p w:rsidR="00A92968" w:rsidRPr="005D1117" w:rsidRDefault="002E423A" w:rsidP="00A269D6">
            <w:pPr>
              <w:jc w:val="both"/>
              <w:rPr>
                <w:sz w:val="26"/>
                <w:szCs w:val="26"/>
              </w:rPr>
            </w:pPr>
            <w:r w:rsidRPr="005D1117">
              <w:rPr>
                <w:sz w:val="26"/>
                <w:szCs w:val="26"/>
              </w:rPr>
              <w:t>1</w:t>
            </w:r>
            <w:r w:rsidR="00E63D39" w:rsidRPr="005D1117">
              <w:rPr>
                <w:sz w:val="26"/>
                <w:szCs w:val="26"/>
              </w:rPr>
              <w:t xml:space="preserve"> </w:t>
            </w:r>
            <w:r w:rsidRPr="005D1117">
              <w:rPr>
                <w:sz w:val="26"/>
                <w:szCs w:val="26"/>
              </w:rPr>
              <w:t xml:space="preserve">000,0 </w:t>
            </w:r>
          </w:p>
        </w:tc>
        <w:tc>
          <w:tcPr>
            <w:tcW w:w="2084" w:type="dxa"/>
            <w:shd w:val="clear" w:color="auto" w:fill="auto"/>
          </w:tcPr>
          <w:p w:rsidR="00A92968" w:rsidRPr="005D1117" w:rsidRDefault="002E423A" w:rsidP="00A269D6">
            <w:pPr>
              <w:jc w:val="both"/>
              <w:rPr>
                <w:sz w:val="26"/>
                <w:szCs w:val="26"/>
              </w:rPr>
            </w:pPr>
            <w:r w:rsidRPr="005D1117">
              <w:rPr>
                <w:sz w:val="26"/>
                <w:szCs w:val="26"/>
              </w:rPr>
              <w:t>1</w:t>
            </w:r>
            <w:r w:rsidR="00E63D39" w:rsidRPr="005D1117">
              <w:rPr>
                <w:sz w:val="26"/>
                <w:szCs w:val="26"/>
              </w:rPr>
              <w:t xml:space="preserve"> </w:t>
            </w:r>
            <w:r w:rsidRPr="005D1117">
              <w:rPr>
                <w:sz w:val="26"/>
                <w:szCs w:val="26"/>
              </w:rPr>
              <w:t>000,0</w:t>
            </w:r>
          </w:p>
        </w:tc>
        <w:tc>
          <w:tcPr>
            <w:tcW w:w="2085" w:type="dxa"/>
            <w:shd w:val="clear" w:color="auto" w:fill="auto"/>
          </w:tcPr>
          <w:p w:rsidR="00A92968" w:rsidRPr="005D1117" w:rsidRDefault="002E423A" w:rsidP="00A269D6">
            <w:pPr>
              <w:jc w:val="both"/>
              <w:rPr>
                <w:sz w:val="26"/>
                <w:szCs w:val="26"/>
              </w:rPr>
            </w:pPr>
            <w:r w:rsidRPr="005D1117">
              <w:rPr>
                <w:sz w:val="26"/>
                <w:szCs w:val="26"/>
              </w:rPr>
              <w:t>1</w:t>
            </w:r>
            <w:r w:rsidR="00E63D39" w:rsidRPr="005D1117">
              <w:rPr>
                <w:sz w:val="26"/>
                <w:szCs w:val="26"/>
              </w:rPr>
              <w:t xml:space="preserve"> </w:t>
            </w:r>
            <w:r w:rsidRPr="005D1117">
              <w:rPr>
                <w:sz w:val="26"/>
                <w:szCs w:val="26"/>
              </w:rPr>
              <w:t>000,0</w:t>
            </w:r>
          </w:p>
        </w:tc>
      </w:tr>
    </w:tbl>
    <w:p w:rsidR="00C36A3B" w:rsidRPr="005D1117" w:rsidRDefault="00C36A3B" w:rsidP="00FC35DB">
      <w:pPr>
        <w:jc w:val="both"/>
        <w:rPr>
          <w:b/>
          <w:sz w:val="26"/>
          <w:szCs w:val="26"/>
        </w:rPr>
      </w:pPr>
    </w:p>
    <w:p w:rsidR="00AF2BAA" w:rsidRDefault="00AF2BAA" w:rsidP="00490A8C">
      <w:pPr>
        <w:ind w:firstLine="851"/>
        <w:jc w:val="both"/>
        <w:rPr>
          <w:b/>
          <w:sz w:val="26"/>
          <w:szCs w:val="26"/>
        </w:rPr>
      </w:pPr>
    </w:p>
    <w:p w:rsidR="00AE5CFD" w:rsidRPr="005D1117" w:rsidRDefault="00AE5CFD" w:rsidP="00AF2BAA">
      <w:pPr>
        <w:spacing w:line="276" w:lineRule="auto"/>
        <w:ind w:firstLine="851"/>
        <w:jc w:val="both"/>
        <w:rPr>
          <w:b/>
          <w:sz w:val="26"/>
          <w:szCs w:val="26"/>
        </w:rPr>
      </w:pPr>
      <w:r w:rsidRPr="005D1117">
        <w:rPr>
          <w:b/>
          <w:sz w:val="26"/>
          <w:szCs w:val="26"/>
        </w:rPr>
        <w:t>Безвозмездные поступления в городской бюджет</w:t>
      </w:r>
      <w:r w:rsidR="00560A95" w:rsidRPr="005D1117">
        <w:rPr>
          <w:b/>
          <w:sz w:val="26"/>
          <w:szCs w:val="26"/>
        </w:rPr>
        <w:t xml:space="preserve"> </w:t>
      </w:r>
    </w:p>
    <w:p w:rsidR="004C2D7F" w:rsidRPr="005D1117" w:rsidRDefault="004C2D7F" w:rsidP="00AF2BAA">
      <w:pPr>
        <w:spacing w:line="276" w:lineRule="auto"/>
        <w:ind w:firstLine="851"/>
        <w:jc w:val="both"/>
        <w:rPr>
          <w:b/>
          <w:sz w:val="26"/>
          <w:szCs w:val="26"/>
        </w:rPr>
      </w:pPr>
    </w:p>
    <w:p w:rsidR="00AE5CFD" w:rsidRPr="005D1117" w:rsidRDefault="00AE5CFD" w:rsidP="00AF2BAA">
      <w:pPr>
        <w:spacing w:line="276" w:lineRule="auto"/>
        <w:ind w:firstLine="851"/>
        <w:jc w:val="both"/>
        <w:rPr>
          <w:sz w:val="26"/>
          <w:szCs w:val="26"/>
        </w:rPr>
      </w:pPr>
      <w:r w:rsidRPr="005D1117">
        <w:rPr>
          <w:sz w:val="26"/>
          <w:szCs w:val="26"/>
        </w:rPr>
        <w:t xml:space="preserve">Складываются из безвозмездных поступлений от </w:t>
      </w:r>
      <w:r w:rsidR="00045674" w:rsidRPr="005D1117">
        <w:rPr>
          <w:sz w:val="26"/>
          <w:szCs w:val="26"/>
        </w:rPr>
        <w:t>других бюджетов</w:t>
      </w:r>
      <w:r w:rsidRPr="005D1117">
        <w:rPr>
          <w:sz w:val="26"/>
          <w:szCs w:val="26"/>
        </w:rPr>
        <w:t xml:space="preserve"> бюджетной системы </w:t>
      </w:r>
      <w:r w:rsidR="00F66D38" w:rsidRPr="005D1117">
        <w:rPr>
          <w:sz w:val="26"/>
          <w:szCs w:val="26"/>
        </w:rPr>
        <w:t xml:space="preserve"> </w:t>
      </w:r>
      <w:r w:rsidRPr="005D1117">
        <w:rPr>
          <w:sz w:val="26"/>
          <w:szCs w:val="26"/>
        </w:rPr>
        <w:t xml:space="preserve"> и прочих безвозмездных поступлений в бюджет городского </w:t>
      </w:r>
      <w:r w:rsidR="00045674" w:rsidRPr="005D1117">
        <w:rPr>
          <w:sz w:val="26"/>
          <w:szCs w:val="26"/>
        </w:rPr>
        <w:t>округа.</w:t>
      </w:r>
    </w:p>
    <w:p w:rsidR="008941F2" w:rsidRPr="005D1117" w:rsidRDefault="006F7099" w:rsidP="00AF2BAA">
      <w:pPr>
        <w:spacing w:line="276" w:lineRule="auto"/>
        <w:ind w:firstLine="851"/>
        <w:jc w:val="both"/>
        <w:rPr>
          <w:sz w:val="26"/>
          <w:szCs w:val="26"/>
        </w:rPr>
      </w:pPr>
      <w:r w:rsidRPr="005D1117">
        <w:rPr>
          <w:sz w:val="26"/>
          <w:szCs w:val="26"/>
        </w:rPr>
        <w:t xml:space="preserve"> Д</w:t>
      </w:r>
      <w:r w:rsidR="008941F2" w:rsidRPr="005D1117">
        <w:rPr>
          <w:sz w:val="26"/>
          <w:szCs w:val="26"/>
        </w:rPr>
        <w:t>оход</w:t>
      </w:r>
      <w:r w:rsidRPr="005D1117">
        <w:rPr>
          <w:sz w:val="26"/>
          <w:szCs w:val="26"/>
        </w:rPr>
        <w:t>ы</w:t>
      </w:r>
      <w:r w:rsidR="008941F2" w:rsidRPr="005D1117">
        <w:rPr>
          <w:sz w:val="26"/>
          <w:szCs w:val="26"/>
        </w:rPr>
        <w:t xml:space="preserve"> от перечисления средств гражданами, предприятиями </w:t>
      </w:r>
      <w:r w:rsidR="00045674" w:rsidRPr="005D1117">
        <w:rPr>
          <w:sz w:val="26"/>
          <w:szCs w:val="26"/>
        </w:rPr>
        <w:t xml:space="preserve">и </w:t>
      </w:r>
      <w:r w:rsidR="003D6151" w:rsidRPr="005D1117">
        <w:rPr>
          <w:sz w:val="26"/>
          <w:szCs w:val="26"/>
        </w:rPr>
        <w:t>организациями (</w:t>
      </w:r>
      <w:r w:rsidR="00727791" w:rsidRPr="005D1117">
        <w:rPr>
          <w:sz w:val="26"/>
          <w:szCs w:val="26"/>
        </w:rPr>
        <w:t xml:space="preserve">спонсорской помощи), </w:t>
      </w:r>
      <w:r w:rsidR="00C81875" w:rsidRPr="005D1117">
        <w:rPr>
          <w:sz w:val="26"/>
          <w:szCs w:val="26"/>
        </w:rPr>
        <w:t>предоставленных казенным</w:t>
      </w:r>
      <w:r w:rsidR="00727791" w:rsidRPr="005D1117">
        <w:rPr>
          <w:sz w:val="26"/>
          <w:szCs w:val="26"/>
        </w:rPr>
        <w:t xml:space="preserve"> учреждениям </w:t>
      </w:r>
      <w:r w:rsidR="005031F0" w:rsidRPr="005D1117">
        <w:rPr>
          <w:sz w:val="26"/>
          <w:szCs w:val="26"/>
        </w:rPr>
        <w:t xml:space="preserve"> </w:t>
      </w:r>
      <w:r w:rsidR="00727791" w:rsidRPr="005D1117">
        <w:rPr>
          <w:sz w:val="26"/>
          <w:szCs w:val="26"/>
        </w:rPr>
        <w:t xml:space="preserve"> </w:t>
      </w:r>
      <w:r w:rsidRPr="005D1117">
        <w:rPr>
          <w:sz w:val="26"/>
          <w:szCs w:val="26"/>
        </w:rPr>
        <w:t>н</w:t>
      </w:r>
      <w:r w:rsidR="00727791" w:rsidRPr="005D1117">
        <w:rPr>
          <w:sz w:val="26"/>
          <w:szCs w:val="26"/>
        </w:rPr>
        <w:t>а 20</w:t>
      </w:r>
      <w:r w:rsidR="00C81875" w:rsidRPr="005D1117">
        <w:rPr>
          <w:sz w:val="26"/>
          <w:szCs w:val="26"/>
        </w:rPr>
        <w:t>2</w:t>
      </w:r>
      <w:r w:rsidRPr="005D1117">
        <w:rPr>
          <w:sz w:val="26"/>
          <w:szCs w:val="26"/>
        </w:rPr>
        <w:t>5</w:t>
      </w:r>
      <w:r w:rsidR="005031F0" w:rsidRPr="005D1117">
        <w:rPr>
          <w:sz w:val="26"/>
          <w:szCs w:val="26"/>
        </w:rPr>
        <w:t xml:space="preserve"> </w:t>
      </w:r>
      <w:r w:rsidR="00727791" w:rsidRPr="005D1117">
        <w:rPr>
          <w:sz w:val="26"/>
          <w:szCs w:val="26"/>
        </w:rPr>
        <w:t>год</w:t>
      </w:r>
      <w:r w:rsidR="00FF7513" w:rsidRPr="005D1117">
        <w:rPr>
          <w:sz w:val="26"/>
          <w:szCs w:val="26"/>
        </w:rPr>
        <w:t xml:space="preserve"> </w:t>
      </w:r>
      <w:r w:rsidRPr="005D1117">
        <w:rPr>
          <w:sz w:val="26"/>
          <w:szCs w:val="26"/>
        </w:rPr>
        <w:t>не запланированы.</w:t>
      </w:r>
    </w:p>
    <w:p w:rsidR="00F66D38" w:rsidRPr="005D1117" w:rsidRDefault="00727791" w:rsidP="00AF2BAA">
      <w:pPr>
        <w:spacing w:line="276" w:lineRule="auto"/>
        <w:ind w:firstLine="851"/>
        <w:jc w:val="both"/>
        <w:rPr>
          <w:sz w:val="26"/>
          <w:szCs w:val="26"/>
        </w:rPr>
      </w:pPr>
      <w:r w:rsidRPr="005D1117">
        <w:rPr>
          <w:sz w:val="26"/>
          <w:szCs w:val="26"/>
        </w:rPr>
        <w:t xml:space="preserve"> </w:t>
      </w:r>
      <w:r w:rsidR="00F66D38" w:rsidRPr="005D1117">
        <w:rPr>
          <w:sz w:val="26"/>
          <w:szCs w:val="26"/>
        </w:rPr>
        <w:t>Безвозмездные поступления от других бюджетов бюджетной системы</w:t>
      </w:r>
      <w:r w:rsidR="00F26B9E" w:rsidRPr="005D1117">
        <w:rPr>
          <w:sz w:val="26"/>
          <w:szCs w:val="26"/>
        </w:rPr>
        <w:t xml:space="preserve"> складываются из сумм дотации, субсидии</w:t>
      </w:r>
      <w:r w:rsidR="005318F6" w:rsidRPr="005D1117">
        <w:rPr>
          <w:sz w:val="26"/>
          <w:szCs w:val="26"/>
        </w:rPr>
        <w:t>,</w:t>
      </w:r>
      <w:r w:rsidR="00F26B9E" w:rsidRPr="005D1117">
        <w:rPr>
          <w:sz w:val="26"/>
          <w:szCs w:val="26"/>
        </w:rPr>
        <w:t xml:space="preserve"> </w:t>
      </w:r>
      <w:r w:rsidR="00045674" w:rsidRPr="005D1117">
        <w:rPr>
          <w:sz w:val="26"/>
          <w:szCs w:val="26"/>
        </w:rPr>
        <w:t>субвенции и</w:t>
      </w:r>
      <w:r w:rsidR="005318F6" w:rsidRPr="005D1117">
        <w:rPr>
          <w:sz w:val="26"/>
          <w:szCs w:val="26"/>
        </w:rPr>
        <w:t xml:space="preserve"> </w:t>
      </w:r>
      <w:r w:rsidR="003D6151" w:rsidRPr="005D1117">
        <w:rPr>
          <w:sz w:val="26"/>
          <w:szCs w:val="26"/>
        </w:rPr>
        <w:t>межбюджетных трансфертов,</w:t>
      </w:r>
      <w:r w:rsidR="005318F6" w:rsidRPr="005D1117">
        <w:rPr>
          <w:sz w:val="26"/>
          <w:szCs w:val="26"/>
        </w:rPr>
        <w:t xml:space="preserve"> </w:t>
      </w:r>
      <w:r w:rsidR="00F26B9E" w:rsidRPr="005D1117">
        <w:rPr>
          <w:sz w:val="26"/>
          <w:szCs w:val="26"/>
        </w:rPr>
        <w:t>полученных из федерального и регионального бюджетов.</w:t>
      </w:r>
    </w:p>
    <w:p w:rsidR="00C36A3B" w:rsidRPr="005D1117" w:rsidRDefault="003D6151" w:rsidP="00AF2BAA">
      <w:pPr>
        <w:spacing w:line="276" w:lineRule="auto"/>
        <w:ind w:firstLine="851"/>
        <w:jc w:val="both"/>
        <w:rPr>
          <w:sz w:val="26"/>
          <w:szCs w:val="26"/>
        </w:rPr>
      </w:pPr>
      <w:r w:rsidRPr="005D1117">
        <w:rPr>
          <w:sz w:val="26"/>
          <w:szCs w:val="26"/>
        </w:rPr>
        <w:t>Согласно Закона Кемеровской</w:t>
      </w:r>
      <w:r w:rsidR="00727791" w:rsidRPr="005D1117">
        <w:rPr>
          <w:sz w:val="26"/>
          <w:szCs w:val="26"/>
        </w:rPr>
        <w:t xml:space="preserve"> области «Об областном бюджете на 20</w:t>
      </w:r>
      <w:r w:rsidR="00C81875" w:rsidRPr="005D1117">
        <w:rPr>
          <w:sz w:val="26"/>
          <w:szCs w:val="26"/>
        </w:rPr>
        <w:t>2</w:t>
      </w:r>
      <w:r w:rsidR="00F37152" w:rsidRPr="005D1117">
        <w:rPr>
          <w:sz w:val="26"/>
          <w:szCs w:val="26"/>
        </w:rPr>
        <w:t>5</w:t>
      </w:r>
      <w:r w:rsidR="00727791" w:rsidRPr="005D1117">
        <w:rPr>
          <w:sz w:val="26"/>
          <w:szCs w:val="26"/>
        </w:rPr>
        <w:t xml:space="preserve"> год и на плановый период 202</w:t>
      </w:r>
      <w:r w:rsidR="00F37152" w:rsidRPr="005D1117">
        <w:rPr>
          <w:sz w:val="26"/>
          <w:szCs w:val="26"/>
        </w:rPr>
        <w:t>6</w:t>
      </w:r>
      <w:r w:rsidR="00727791" w:rsidRPr="005D1117">
        <w:rPr>
          <w:sz w:val="26"/>
          <w:szCs w:val="26"/>
        </w:rPr>
        <w:t xml:space="preserve"> и 202</w:t>
      </w:r>
      <w:r w:rsidR="00F37152" w:rsidRPr="005D1117">
        <w:rPr>
          <w:sz w:val="26"/>
          <w:szCs w:val="26"/>
        </w:rPr>
        <w:t>7</w:t>
      </w:r>
      <w:r w:rsidR="00727791" w:rsidRPr="005D1117">
        <w:rPr>
          <w:sz w:val="26"/>
          <w:szCs w:val="26"/>
        </w:rPr>
        <w:t xml:space="preserve"> годов» </w:t>
      </w:r>
      <w:r w:rsidRPr="005D1117">
        <w:rPr>
          <w:sz w:val="26"/>
          <w:szCs w:val="26"/>
        </w:rPr>
        <w:t>предусмотрены межбюджетные</w:t>
      </w:r>
      <w:r w:rsidR="00C36A3B" w:rsidRPr="005D1117">
        <w:rPr>
          <w:sz w:val="26"/>
          <w:szCs w:val="26"/>
        </w:rPr>
        <w:t xml:space="preserve"> трансферты </w:t>
      </w:r>
      <w:r w:rsidR="00E66514" w:rsidRPr="005D1117">
        <w:rPr>
          <w:sz w:val="26"/>
          <w:szCs w:val="26"/>
        </w:rPr>
        <w:t>в следующем объеме:</w:t>
      </w:r>
    </w:p>
    <w:p w:rsidR="009A496C" w:rsidRDefault="00C36A3B" w:rsidP="00AF2BAA">
      <w:pPr>
        <w:spacing w:line="276" w:lineRule="auto"/>
        <w:ind w:firstLine="851"/>
        <w:jc w:val="both"/>
        <w:rPr>
          <w:sz w:val="26"/>
          <w:szCs w:val="26"/>
        </w:rPr>
      </w:pPr>
      <w:r w:rsidRPr="005D1117">
        <w:rPr>
          <w:sz w:val="26"/>
          <w:szCs w:val="26"/>
        </w:rPr>
        <w:t>Н</w:t>
      </w:r>
      <w:r w:rsidR="00727791" w:rsidRPr="005D1117">
        <w:rPr>
          <w:sz w:val="26"/>
          <w:szCs w:val="26"/>
        </w:rPr>
        <w:t>а 20</w:t>
      </w:r>
      <w:r w:rsidR="00C81875" w:rsidRPr="005D1117">
        <w:rPr>
          <w:sz w:val="26"/>
          <w:szCs w:val="26"/>
        </w:rPr>
        <w:t>2</w:t>
      </w:r>
      <w:r w:rsidR="00F37152" w:rsidRPr="005D1117">
        <w:rPr>
          <w:sz w:val="26"/>
          <w:szCs w:val="26"/>
        </w:rPr>
        <w:t>5</w:t>
      </w:r>
      <w:r w:rsidR="00727791" w:rsidRPr="005D1117">
        <w:rPr>
          <w:sz w:val="26"/>
          <w:szCs w:val="26"/>
        </w:rPr>
        <w:t xml:space="preserve"> год в сумме </w:t>
      </w:r>
      <w:r w:rsidR="006F7099" w:rsidRPr="005D1117">
        <w:rPr>
          <w:sz w:val="26"/>
          <w:szCs w:val="26"/>
        </w:rPr>
        <w:t>1 143 928,</w:t>
      </w:r>
      <w:proofErr w:type="gramStart"/>
      <w:r w:rsidR="006F7099" w:rsidRPr="005D1117">
        <w:rPr>
          <w:sz w:val="26"/>
          <w:szCs w:val="26"/>
        </w:rPr>
        <w:t>6</w:t>
      </w:r>
      <w:r w:rsidR="00A92968" w:rsidRPr="005D1117">
        <w:rPr>
          <w:sz w:val="26"/>
          <w:szCs w:val="26"/>
        </w:rPr>
        <w:t xml:space="preserve"> </w:t>
      </w:r>
      <w:r w:rsidR="00727791" w:rsidRPr="005D1117">
        <w:rPr>
          <w:sz w:val="26"/>
          <w:szCs w:val="26"/>
        </w:rPr>
        <w:t xml:space="preserve"> тыс.руб.</w:t>
      </w:r>
      <w:proofErr w:type="gramEnd"/>
      <w:r w:rsidR="00727791" w:rsidRPr="005D1117">
        <w:rPr>
          <w:sz w:val="26"/>
          <w:szCs w:val="26"/>
        </w:rPr>
        <w:t xml:space="preserve"> на 202</w:t>
      </w:r>
      <w:r w:rsidR="00F37152" w:rsidRPr="005D1117">
        <w:rPr>
          <w:sz w:val="26"/>
          <w:szCs w:val="26"/>
        </w:rPr>
        <w:t>6</w:t>
      </w:r>
      <w:r w:rsidR="00727791" w:rsidRPr="005D1117">
        <w:rPr>
          <w:sz w:val="26"/>
          <w:szCs w:val="26"/>
        </w:rPr>
        <w:t xml:space="preserve"> год </w:t>
      </w:r>
      <w:r w:rsidR="006F7099" w:rsidRPr="005D1117">
        <w:rPr>
          <w:sz w:val="26"/>
          <w:szCs w:val="26"/>
        </w:rPr>
        <w:t>1 851 200,0</w:t>
      </w:r>
      <w:r w:rsidR="00A92968" w:rsidRPr="005D1117">
        <w:rPr>
          <w:sz w:val="26"/>
          <w:szCs w:val="26"/>
        </w:rPr>
        <w:t xml:space="preserve"> </w:t>
      </w:r>
      <w:r w:rsidR="00FF7513" w:rsidRPr="005D1117">
        <w:rPr>
          <w:sz w:val="26"/>
          <w:szCs w:val="26"/>
        </w:rPr>
        <w:t xml:space="preserve"> </w:t>
      </w:r>
      <w:r w:rsidR="00727791" w:rsidRPr="005D1117">
        <w:rPr>
          <w:sz w:val="26"/>
          <w:szCs w:val="26"/>
        </w:rPr>
        <w:t>тыс.руб. на 202</w:t>
      </w:r>
      <w:r w:rsidR="00F37152" w:rsidRPr="005D1117">
        <w:rPr>
          <w:sz w:val="26"/>
          <w:szCs w:val="26"/>
        </w:rPr>
        <w:t>7</w:t>
      </w:r>
      <w:r w:rsidR="00727791" w:rsidRPr="005D1117">
        <w:rPr>
          <w:sz w:val="26"/>
          <w:szCs w:val="26"/>
        </w:rPr>
        <w:t xml:space="preserve"> год </w:t>
      </w:r>
      <w:r w:rsidR="00FF7513" w:rsidRPr="005D1117">
        <w:rPr>
          <w:sz w:val="26"/>
          <w:szCs w:val="26"/>
        </w:rPr>
        <w:t xml:space="preserve"> </w:t>
      </w:r>
      <w:r w:rsidR="00A92968" w:rsidRPr="005D1117">
        <w:rPr>
          <w:sz w:val="26"/>
          <w:szCs w:val="26"/>
        </w:rPr>
        <w:t xml:space="preserve"> </w:t>
      </w:r>
      <w:r w:rsidR="006F7099" w:rsidRPr="005D1117">
        <w:rPr>
          <w:sz w:val="26"/>
          <w:szCs w:val="26"/>
        </w:rPr>
        <w:t>1 161 080,9</w:t>
      </w:r>
      <w:r w:rsidR="00727791" w:rsidRPr="005D1117">
        <w:rPr>
          <w:sz w:val="26"/>
          <w:szCs w:val="26"/>
        </w:rPr>
        <w:t xml:space="preserve"> тыс.руб. </w:t>
      </w:r>
    </w:p>
    <w:p w:rsidR="00D10AA5" w:rsidRPr="005D1117" w:rsidRDefault="00D10AA5" w:rsidP="00AF2BAA">
      <w:pPr>
        <w:spacing w:line="276" w:lineRule="auto"/>
        <w:ind w:firstLine="851"/>
        <w:jc w:val="both"/>
        <w:rPr>
          <w:sz w:val="26"/>
          <w:szCs w:val="26"/>
        </w:rPr>
      </w:pPr>
      <w:r w:rsidRPr="00D10AA5">
        <w:rPr>
          <w:sz w:val="26"/>
          <w:szCs w:val="26"/>
        </w:rPr>
        <w:t>Дотации бюджету Мысковского городского округа   не предусмотрены.</w:t>
      </w:r>
    </w:p>
    <w:p w:rsidR="00E828F7" w:rsidRPr="005D1117" w:rsidRDefault="006308B5" w:rsidP="00AF2BAA">
      <w:pPr>
        <w:spacing w:line="276" w:lineRule="auto"/>
        <w:ind w:firstLine="851"/>
        <w:jc w:val="both"/>
        <w:rPr>
          <w:color w:val="FF0000"/>
          <w:sz w:val="26"/>
          <w:szCs w:val="26"/>
        </w:rPr>
      </w:pPr>
      <w:r w:rsidRPr="005D1117">
        <w:rPr>
          <w:color w:val="FF0000"/>
          <w:sz w:val="26"/>
          <w:szCs w:val="26"/>
        </w:rPr>
        <w:t xml:space="preserve"> </w:t>
      </w:r>
    </w:p>
    <w:p w:rsidR="0072160D" w:rsidRPr="005D1117" w:rsidRDefault="0072160D" w:rsidP="00AF2BAA">
      <w:pPr>
        <w:spacing w:line="276" w:lineRule="auto"/>
        <w:ind w:firstLine="851"/>
        <w:rPr>
          <w:b/>
          <w:sz w:val="26"/>
          <w:szCs w:val="26"/>
        </w:rPr>
      </w:pPr>
      <w:r w:rsidRPr="005D1117">
        <w:rPr>
          <w:b/>
          <w:sz w:val="26"/>
          <w:szCs w:val="26"/>
        </w:rPr>
        <w:t>В составе безвозмездных поступлений от других бюджетов бюджетной системы   предусмотрены расходы на реализацию:</w:t>
      </w:r>
    </w:p>
    <w:p w:rsidR="00E63D39" w:rsidRPr="005D1117" w:rsidRDefault="0072160D" w:rsidP="0072160D">
      <w:pPr>
        <w:rPr>
          <w:b/>
          <w:sz w:val="26"/>
          <w:szCs w:val="26"/>
        </w:rPr>
      </w:pPr>
      <w:r w:rsidRPr="005D1117">
        <w:rPr>
          <w:b/>
          <w:sz w:val="26"/>
          <w:szCs w:val="26"/>
        </w:rPr>
        <w:tab/>
      </w:r>
      <w:r w:rsidRPr="005D1117">
        <w:rPr>
          <w:b/>
          <w:sz w:val="26"/>
          <w:szCs w:val="26"/>
        </w:rPr>
        <w:tab/>
      </w:r>
      <w:r w:rsidRPr="005D1117">
        <w:rPr>
          <w:b/>
          <w:sz w:val="26"/>
          <w:szCs w:val="26"/>
        </w:rPr>
        <w:tab/>
      </w:r>
      <w:r w:rsidRPr="005D1117">
        <w:rPr>
          <w:b/>
          <w:sz w:val="26"/>
          <w:szCs w:val="26"/>
        </w:rPr>
        <w:tab/>
      </w:r>
      <w:r w:rsidRPr="005D1117">
        <w:rPr>
          <w:b/>
          <w:sz w:val="26"/>
          <w:szCs w:val="26"/>
        </w:rPr>
        <w:tab/>
      </w:r>
    </w:p>
    <w:p w:rsidR="0072160D" w:rsidRPr="005D1117" w:rsidRDefault="0072160D" w:rsidP="00E63D39">
      <w:pPr>
        <w:ind w:left="8496" w:firstLine="708"/>
        <w:rPr>
          <w:bCs/>
          <w:sz w:val="26"/>
          <w:szCs w:val="26"/>
        </w:rPr>
      </w:pPr>
      <w:r w:rsidRPr="005D1117">
        <w:rPr>
          <w:bCs/>
          <w:sz w:val="26"/>
          <w:szCs w:val="26"/>
        </w:rPr>
        <w:t>тыс.руб.</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78"/>
        <w:gridCol w:w="1710"/>
        <w:gridCol w:w="1551"/>
        <w:gridCol w:w="1559"/>
      </w:tblGrid>
      <w:tr w:rsidR="00933B68" w:rsidRPr="005D1117" w:rsidTr="00DC5F95">
        <w:tc>
          <w:tcPr>
            <w:tcW w:w="5778" w:type="dxa"/>
            <w:shd w:val="clear" w:color="auto" w:fill="auto"/>
          </w:tcPr>
          <w:p w:rsidR="0072160D" w:rsidRPr="005D1117" w:rsidRDefault="0072160D" w:rsidP="00017F54">
            <w:pPr>
              <w:rPr>
                <w:iCs/>
                <w:sz w:val="26"/>
                <w:szCs w:val="26"/>
              </w:rPr>
            </w:pPr>
          </w:p>
        </w:tc>
        <w:tc>
          <w:tcPr>
            <w:tcW w:w="1710" w:type="dxa"/>
            <w:shd w:val="clear" w:color="auto" w:fill="auto"/>
          </w:tcPr>
          <w:p w:rsidR="0072160D" w:rsidRPr="005D1117" w:rsidRDefault="00517BCC" w:rsidP="004C2D7F">
            <w:pPr>
              <w:jc w:val="right"/>
              <w:rPr>
                <w:b/>
                <w:bCs/>
                <w:sz w:val="26"/>
                <w:szCs w:val="26"/>
              </w:rPr>
            </w:pPr>
            <w:r w:rsidRPr="005D1117">
              <w:rPr>
                <w:b/>
                <w:bCs/>
                <w:sz w:val="26"/>
                <w:szCs w:val="26"/>
              </w:rPr>
              <w:t>202</w:t>
            </w:r>
            <w:r w:rsidR="00F37152" w:rsidRPr="005D1117">
              <w:rPr>
                <w:b/>
                <w:bCs/>
                <w:sz w:val="26"/>
                <w:szCs w:val="26"/>
              </w:rPr>
              <w:t>5</w:t>
            </w:r>
          </w:p>
        </w:tc>
        <w:tc>
          <w:tcPr>
            <w:tcW w:w="1551" w:type="dxa"/>
            <w:shd w:val="clear" w:color="auto" w:fill="auto"/>
          </w:tcPr>
          <w:p w:rsidR="0072160D" w:rsidRPr="005D1117" w:rsidRDefault="0072160D" w:rsidP="004C2D7F">
            <w:pPr>
              <w:jc w:val="right"/>
              <w:rPr>
                <w:b/>
                <w:bCs/>
                <w:sz w:val="26"/>
                <w:szCs w:val="26"/>
              </w:rPr>
            </w:pPr>
            <w:r w:rsidRPr="005D1117">
              <w:rPr>
                <w:b/>
                <w:bCs/>
                <w:sz w:val="26"/>
                <w:szCs w:val="26"/>
              </w:rPr>
              <w:t>202</w:t>
            </w:r>
            <w:r w:rsidR="00F37152" w:rsidRPr="005D1117">
              <w:rPr>
                <w:b/>
                <w:bCs/>
                <w:sz w:val="26"/>
                <w:szCs w:val="26"/>
              </w:rPr>
              <w:t>6</w:t>
            </w:r>
          </w:p>
        </w:tc>
        <w:tc>
          <w:tcPr>
            <w:tcW w:w="1559" w:type="dxa"/>
            <w:shd w:val="clear" w:color="auto" w:fill="auto"/>
          </w:tcPr>
          <w:p w:rsidR="0072160D" w:rsidRPr="005D1117" w:rsidRDefault="0072160D" w:rsidP="004C2D7F">
            <w:pPr>
              <w:jc w:val="right"/>
              <w:rPr>
                <w:b/>
                <w:bCs/>
                <w:sz w:val="26"/>
                <w:szCs w:val="26"/>
              </w:rPr>
            </w:pPr>
            <w:r w:rsidRPr="005D1117">
              <w:rPr>
                <w:b/>
                <w:bCs/>
                <w:sz w:val="26"/>
                <w:szCs w:val="26"/>
              </w:rPr>
              <w:t>202</w:t>
            </w:r>
            <w:r w:rsidR="00F37152" w:rsidRPr="005D1117">
              <w:rPr>
                <w:b/>
                <w:bCs/>
                <w:sz w:val="26"/>
                <w:szCs w:val="26"/>
              </w:rPr>
              <w:t>7</w:t>
            </w:r>
          </w:p>
        </w:tc>
      </w:tr>
      <w:tr w:rsidR="00933B68" w:rsidRPr="005D1117" w:rsidTr="00DC5F95">
        <w:tc>
          <w:tcPr>
            <w:tcW w:w="5778" w:type="dxa"/>
            <w:shd w:val="clear" w:color="auto" w:fill="auto"/>
          </w:tcPr>
          <w:p w:rsidR="0072160D" w:rsidRPr="005D1117" w:rsidRDefault="0072160D" w:rsidP="00017F54">
            <w:pPr>
              <w:rPr>
                <w:sz w:val="26"/>
                <w:szCs w:val="26"/>
              </w:rPr>
            </w:pPr>
            <w:r w:rsidRPr="005D1117">
              <w:rPr>
                <w:iCs/>
                <w:sz w:val="26"/>
                <w:szCs w:val="26"/>
              </w:rPr>
              <w:t>Государственная программа Кемеровской области- Кузбасса «Социальная поддержка населения Кузбасса»</w:t>
            </w:r>
          </w:p>
        </w:tc>
        <w:tc>
          <w:tcPr>
            <w:tcW w:w="1710" w:type="dxa"/>
            <w:shd w:val="clear" w:color="auto" w:fill="auto"/>
          </w:tcPr>
          <w:p w:rsidR="0072160D" w:rsidRPr="005D1117" w:rsidRDefault="006F7099" w:rsidP="00517BCC">
            <w:pPr>
              <w:jc w:val="right"/>
              <w:rPr>
                <w:sz w:val="26"/>
                <w:szCs w:val="26"/>
              </w:rPr>
            </w:pPr>
            <w:r w:rsidRPr="005D1117">
              <w:rPr>
                <w:sz w:val="26"/>
                <w:szCs w:val="26"/>
              </w:rPr>
              <w:t>129 548,4</w:t>
            </w:r>
          </w:p>
        </w:tc>
        <w:tc>
          <w:tcPr>
            <w:tcW w:w="1551" w:type="dxa"/>
            <w:shd w:val="clear" w:color="auto" w:fill="auto"/>
          </w:tcPr>
          <w:p w:rsidR="0072160D" w:rsidRPr="005D1117" w:rsidRDefault="006F7099" w:rsidP="00517BCC">
            <w:pPr>
              <w:jc w:val="right"/>
              <w:rPr>
                <w:sz w:val="26"/>
                <w:szCs w:val="26"/>
              </w:rPr>
            </w:pPr>
            <w:r w:rsidRPr="005D1117">
              <w:rPr>
                <w:sz w:val="26"/>
                <w:szCs w:val="26"/>
              </w:rPr>
              <w:t>130 893,3</w:t>
            </w:r>
          </w:p>
        </w:tc>
        <w:tc>
          <w:tcPr>
            <w:tcW w:w="1559" w:type="dxa"/>
            <w:shd w:val="clear" w:color="auto" w:fill="auto"/>
          </w:tcPr>
          <w:p w:rsidR="0072160D" w:rsidRPr="005D1117" w:rsidRDefault="006F7099" w:rsidP="00017F54">
            <w:pPr>
              <w:jc w:val="right"/>
              <w:rPr>
                <w:sz w:val="26"/>
                <w:szCs w:val="26"/>
              </w:rPr>
            </w:pPr>
            <w:r w:rsidRPr="005D1117">
              <w:rPr>
                <w:sz w:val="26"/>
                <w:szCs w:val="26"/>
              </w:rPr>
              <w:t>130 893,3</w:t>
            </w:r>
          </w:p>
        </w:tc>
      </w:tr>
      <w:tr w:rsidR="00933B68" w:rsidRPr="005D1117" w:rsidTr="00DC5F95">
        <w:tc>
          <w:tcPr>
            <w:tcW w:w="5778" w:type="dxa"/>
            <w:shd w:val="clear" w:color="auto" w:fill="auto"/>
          </w:tcPr>
          <w:p w:rsidR="0072160D" w:rsidRPr="005D1117" w:rsidRDefault="0072160D" w:rsidP="00017F54">
            <w:pPr>
              <w:rPr>
                <w:sz w:val="26"/>
                <w:szCs w:val="26"/>
              </w:rPr>
            </w:pPr>
            <w:r w:rsidRPr="005D1117">
              <w:rPr>
                <w:iCs/>
                <w:sz w:val="26"/>
                <w:szCs w:val="26"/>
              </w:rPr>
              <w:t>Государственная программа Кемеровской области –Кузбасса «Развитие системы образования Кузбасса»</w:t>
            </w:r>
          </w:p>
        </w:tc>
        <w:tc>
          <w:tcPr>
            <w:tcW w:w="1710" w:type="dxa"/>
            <w:shd w:val="clear" w:color="auto" w:fill="auto"/>
          </w:tcPr>
          <w:p w:rsidR="0072160D" w:rsidRPr="005D1117" w:rsidRDefault="006F7099" w:rsidP="00017F54">
            <w:pPr>
              <w:jc w:val="right"/>
              <w:rPr>
                <w:sz w:val="26"/>
                <w:szCs w:val="26"/>
              </w:rPr>
            </w:pPr>
            <w:r w:rsidRPr="005D1117">
              <w:rPr>
                <w:sz w:val="26"/>
                <w:szCs w:val="26"/>
              </w:rPr>
              <w:t>709 114,9</w:t>
            </w:r>
          </w:p>
        </w:tc>
        <w:tc>
          <w:tcPr>
            <w:tcW w:w="1551" w:type="dxa"/>
            <w:shd w:val="clear" w:color="auto" w:fill="auto"/>
          </w:tcPr>
          <w:p w:rsidR="0072160D" w:rsidRPr="005D1117" w:rsidRDefault="006F7099" w:rsidP="00017F54">
            <w:pPr>
              <w:jc w:val="right"/>
              <w:rPr>
                <w:sz w:val="26"/>
                <w:szCs w:val="26"/>
              </w:rPr>
            </w:pPr>
            <w:r w:rsidRPr="005D1117">
              <w:rPr>
                <w:sz w:val="26"/>
                <w:szCs w:val="26"/>
              </w:rPr>
              <w:t>689 110,6</w:t>
            </w:r>
          </w:p>
        </w:tc>
        <w:tc>
          <w:tcPr>
            <w:tcW w:w="1559" w:type="dxa"/>
            <w:shd w:val="clear" w:color="auto" w:fill="auto"/>
          </w:tcPr>
          <w:p w:rsidR="0072160D" w:rsidRPr="005D1117" w:rsidRDefault="006F7099" w:rsidP="00017F54">
            <w:pPr>
              <w:jc w:val="right"/>
              <w:rPr>
                <w:sz w:val="26"/>
                <w:szCs w:val="26"/>
              </w:rPr>
            </w:pPr>
            <w:r w:rsidRPr="005D1117">
              <w:rPr>
                <w:sz w:val="26"/>
                <w:szCs w:val="26"/>
              </w:rPr>
              <w:t>689 105,6</w:t>
            </w:r>
          </w:p>
        </w:tc>
      </w:tr>
      <w:tr w:rsidR="00933B68" w:rsidRPr="005D1117" w:rsidTr="00DC5F95">
        <w:tc>
          <w:tcPr>
            <w:tcW w:w="5778" w:type="dxa"/>
            <w:shd w:val="clear" w:color="auto" w:fill="auto"/>
          </w:tcPr>
          <w:p w:rsidR="0072160D" w:rsidRPr="005D1117" w:rsidRDefault="0072160D" w:rsidP="00017F54">
            <w:pPr>
              <w:rPr>
                <w:bCs/>
                <w:sz w:val="26"/>
                <w:szCs w:val="26"/>
              </w:rPr>
            </w:pPr>
            <w:r w:rsidRPr="005D1117">
              <w:rPr>
                <w:iCs/>
                <w:sz w:val="26"/>
                <w:szCs w:val="26"/>
              </w:rPr>
              <w:t>Государственная программа Кемеровской области –Кузбасса «Жилищная и социальная инфраструктура Кузбасса»</w:t>
            </w:r>
          </w:p>
        </w:tc>
        <w:tc>
          <w:tcPr>
            <w:tcW w:w="1710" w:type="dxa"/>
            <w:shd w:val="clear" w:color="auto" w:fill="auto"/>
          </w:tcPr>
          <w:p w:rsidR="0072160D" w:rsidRPr="005D1117" w:rsidRDefault="006F7099" w:rsidP="00017F54">
            <w:pPr>
              <w:jc w:val="right"/>
              <w:rPr>
                <w:bCs/>
                <w:sz w:val="26"/>
                <w:szCs w:val="26"/>
              </w:rPr>
            </w:pPr>
            <w:r w:rsidRPr="005D1117">
              <w:rPr>
                <w:bCs/>
                <w:sz w:val="26"/>
                <w:szCs w:val="26"/>
              </w:rPr>
              <w:t>13</w:t>
            </w:r>
            <w:r w:rsidR="00DB75AC" w:rsidRPr="005D1117">
              <w:rPr>
                <w:bCs/>
                <w:sz w:val="26"/>
                <w:szCs w:val="26"/>
              </w:rPr>
              <w:t xml:space="preserve"> </w:t>
            </w:r>
            <w:r w:rsidRPr="005D1117">
              <w:rPr>
                <w:bCs/>
                <w:sz w:val="26"/>
                <w:szCs w:val="26"/>
              </w:rPr>
              <w:t>225,2</w:t>
            </w:r>
          </w:p>
        </w:tc>
        <w:tc>
          <w:tcPr>
            <w:tcW w:w="1551" w:type="dxa"/>
            <w:shd w:val="clear" w:color="auto" w:fill="auto"/>
          </w:tcPr>
          <w:p w:rsidR="0072160D" w:rsidRPr="005D1117" w:rsidRDefault="006F7099" w:rsidP="00017F54">
            <w:pPr>
              <w:jc w:val="right"/>
              <w:rPr>
                <w:bCs/>
                <w:sz w:val="26"/>
                <w:szCs w:val="26"/>
              </w:rPr>
            </w:pPr>
            <w:r w:rsidRPr="005D1117">
              <w:rPr>
                <w:bCs/>
                <w:sz w:val="26"/>
                <w:szCs w:val="26"/>
              </w:rPr>
              <w:t>13</w:t>
            </w:r>
            <w:r w:rsidR="00DB75AC" w:rsidRPr="005D1117">
              <w:rPr>
                <w:bCs/>
                <w:sz w:val="26"/>
                <w:szCs w:val="26"/>
              </w:rPr>
              <w:t xml:space="preserve"> </w:t>
            </w:r>
            <w:r w:rsidRPr="005D1117">
              <w:rPr>
                <w:bCs/>
                <w:sz w:val="26"/>
                <w:szCs w:val="26"/>
              </w:rPr>
              <w:t>225,2</w:t>
            </w:r>
          </w:p>
        </w:tc>
        <w:tc>
          <w:tcPr>
            <w:tcW w:w="1559" w:type="dxa"/>
            <w:shd w:val="clear" w:color="auto" w:fill="auto"/>
          </w:tcPr>
          <w:p w:rsidR="0072160D" w:rsidRPr="005D1117" w:rsidRDefault="006F7099" w:rsidP="003279BF">
            <w:pPr>
              <w:jc w:val="right"/>
              <w:rPr>
                <w:bCs/>
                <w:sz w:val="26"/>
                <w:szCs w:val="26"/>
              </w:rPr>
            </w:pPr>
            <w:r w:rsidRPr="005D1117">
              <w:rPr>
                <w:bCs/>
                <w:sz w:val="26"/>
                <w:szCs w:val="26"/>
              </w:rPr>
              <w:t>11</w:t>
            </w:r>
            <w:r w:rsidR="00DB75AC" w:rsidRPr="005D1117">
              <w:rPr>
                <w:bCs/>
                <w:sz w:val="26"/>
                <w:szCs w:val="26"/>
              </w:rPr>
              <w:t xml:space="preserve"> </w:t>
            </w:r>
            <w:r w:rsidRPr="005D1117">
              <w:rPr>
                <w:bCs/>
                <w:sz w:val="26"/>
                <w:szCs w:val="26"/>
              </w:rPr>
              <w:t>314,4</w:t>
            </w:r>
          </w:p>
        </w:tc>
      </w:tr>
      <w:tr w:rsidR="00933B68" w:rsidRPr="005D1117" w:rsidTr="00DC5F95">
        <w:trPr>
          <w:trHeight w:val="1119"/>
        </w:trPr>
        <w:tc>
          <w:tcPr>
            <w:tcW w:w="5778" w:type="dxa"/>
            <w:shd w:val="clear" w:color="auto" w:fill="auto"/>
          </w:tcPr>
          <w:p w:rsidR="0072160D" w:rsidRPr="005D1117" w:rsidRDefault="0072160D" w:rsidP="00D36C22">
            <w:pPr>
              <w:rPr>
                <w:bCs/>
                <w:sz w:val="26"/>
                <w:szCs w:val="26"/>
              </w:rPr>
            </w:pPr>
            <w:r w:rsidRPr="005D1117">
              <w:rPr>
                <w:iCs/>
                <w:sz w:val="26"/>
                <w:szCs w:val="26"/>
              </w:rPr>
              <w:t>Государственная программа Кемеровской области-Кузбасса «</w:t>
            </w:r>
            <w:r w:rsidR="00D36C22" w:rsidRPr="005D1117">
              <w:rPr>
                <w:iCs/>
                <w:sz w:val="26"/>
                <w:szCs w:val="26"/>
              </w:rPr>
              <w:t xml:space="preserve">Наука, высшее образование и </w:t>
            </w:r>
            <w:r w:rsidR="00517BCC" w:rsidRPr="005D1117">
              <w:rPr>
                <w:iCs/>
                <w:sz w:val="26"/>
                <w:szCs w:val="26"/>
              </w:rPr>
              <w:t>м</w:t>
            </w:r>
            <w:r w:rsidRPr="005D1117">
              <w:rPr>
                <w:iCs/>
                <w:sz w:val="26"/>
                <w:szCs w:val="26"/>
              </w:rPr>
              <w:t>олодёж</w:t>
            </w:r>
            <w:r w:rsidR="00517BCC" w:rsidRPr="005D1117">
              <w:rPr>
                <w:iCs/>
                <w:sz w:val="26"/>
                <w:szCs w:val="26"/>
              </w:rPr>
              <w:t xml:space="preserve">ная политика </w:t>
            </w:r>
            <w:r w:rsidR="00D36C22" w:rsidRPr="005D1117">
              <w:rPr>
                <w:iCs/>
                <w:sz w:val="26"/>
                <w:szCs w:val="26"/>
              </w:rPr>
              <w:t xml:space="preserve"> </w:t>
            </w:r>
            <w:r w:rsidR="00517BCC" w:rsidRPr="005D1117">
              <w:rPr>
                <w:iCs/>
                <w:sz w:val="26"/>
                <w:szCs w:val="26"/>
              </w:rPr>
              <w:t>Кузбасса»</w:t>
            </w:r>
          </w:p>
        </w:tc>
        <w:tc>
          <w:tcPr>
            <w:tcW w:w="1710" w:type="dxa"/>
            <w:shd w:val="clear" w:color="auto" w:fill="auto"/>
          </w:tcPr>
          <w:p w:rsidR="0072160D" w:rsidRPr="005D1117" w:rsidRDefault="006F7099" w:rsidP="00017F54">
            <w:pPr>
              <w:jc w:val="right"/>
              <w:rPr>
                <w:bCs/>
                <w:sz w:val="26"/>
                <w:szCs w:val="26"/>
              </w:rPr>
            </w:pPr>
            <w:r w:rsidRPr="005D1117">
              <w:rPr>
                <w:bCs/>
                <w:sz w:val="26"/>
                <w:szCs w:val="26"/>
              </w:rPr>
              <w:t>90,0</w:t>
            </w:r>
          </w:p>
        </w:tc>
        <w:tc>
          <w:tcPr>
            <w:tcW w:w="1551" w:type="dxa"/>
            <w:shd w:val="clear" w:color="auto" w:fill="auto"/>
          </w:tcPr>
          <w:p w:rsidR="0072160D" w:rsidRPr="005D1117" w:rsidRDefault="006F7099" w:rsidP="00017F54">
            <w:pPr>
              <w:jc w:val="right"/>
              <w:rPr>
                <w:bCs/>
                <w:sz w:val="26"/>
                <w:szCs w:val="26"/>
              </w:rPr>
            </w:pPr>
            <w:r w:rsidRPr="005D1117">
              <w:rPr>
                <w:bCs/>
                <w:sz w:val="26"/>
                <w:szCs w:val="26"/>
              </w:rPr>
              <w:t>90,0</w:t>
            </w:r>
          </w:p>
        </w:tc>
        <w:tc>
          <w:tcPr>
            <w:tcW w:w="1559" w:type="dxa"/>
            <w:shd w:val="clear" w:color="auto" w:fill="auto"/>
          </w:tcPr>
          <w:p w:rsidR="0072160D" w:rsidRPr="005D1117" w:rsidRDefault="006F7099" w:rsidP="00017F54">
            <w:pPr>
              <w:jc w:val="right"/>
              <w:rPr>
                <w:bCs/>
                <w:sz w:val="26"/>
                <w:szCs w:val="26"/>
              </w:rPr>
            </w:pPr>
            <w:r w:rsidRPr="005D1117">
              <w:rPr>
                <w:bCs/>
                <w:sz w:val="26"/>
                <w:szCs w:val="26"/>
              </w:rPr>
              <w:t>90,0</w:t>
            </w:r>
          </w:p>
        </w:tc>
      </w:tr>
      <w:tr w:rsidR="00933B68" w:rsidRPr="005D1117" w:rsidTr="00DC5F95">
        <w:tc>
          <w:tcPr>
            <w:tcW w:w="5778" w:type="dxa"/>
            <w:shd w:val="clear" w:color="auto" w:fill="auto"/>
          </w:tcPr>
          <w:p w:rsidR="0072160D" w:rsidRPr="005D1117" w:rsidRDefault="0072160D" w:rsidP="00017F54">
            <w:pPr>
              <w:rPr>
                <w:bCs/>
                <w:sz w:val="26"/>
                <w:szCs w:val="26"/>
              </w:rPr>
            </w:pPr>
            <w:r w:rsidRPr="005D1117">
              <w:rPr>
                <w:bCs/>
                <w:sz w:val="26"/>
                <w:szCs w:val="26"/>
              </w:rPr>
              <w:t xml:space="preserve"> </w:t>
            </w:r>
            <w:r w:rsidRPr="005D1117">
              <w:rPr>
                <w:iCs/>
                <w:sz w:val="26"/>
                <w:szCs w:val="26"/>
              </w:rPr>
              <w:t>Государственная программа Кемеровской области-Кузбасса  «Культура Кузбасса»</w:t>
            </w:r>
          </w:p>
        </w:tc>
        <w:tc>
          <w:tcPr>
            <w:tcW w:w="1710" w:type="dxa"/>
            <w:shd w:val="clear" w:color="auto" w:fill="auto"/>
          </w:tcPr>
          <w:p w:rsidR="0072160D" w:rsidRPr="005D1117" w:rsidRDefault="006F7099" w:rsidP="00017F54">
            <w:pPr>
              <w:jc w:val="right"/>
              <w:rPr>
                <w:bCs/>
                <w:sz w:val="26"/>
                <w:szCs w:val="26"/>
              </w:rPr>
            </w:pPr>
            <w:r w:rsidRPr="005D1117">
              <w:rPr>
                <w:bCs/>
                <w:sz w:val="26"/>
                <w:szCs w:val="26"/>
              </w:rPr>
              <w:t>3</w:t>
            </w:r>
            <w:r w:rsidR="00DB75AC" w:rsidRPr="005D1117">
              <w:rPr>
                <w:bCs/>
                <w:sz w:val="26"/>
                <w:szCs w:val="26"/>
              </w:rPr>
              <w:t xml:space="preserve"> </w:t>
            </w:r>
            <w:r w:rsidRPr="005D1117">
              <w:rPr>
                <w:bCs/>
                <w:sz w:val="26"/>
                <w:szCs w:val="26"/>
              </w:rPr>
              <w:t>400,0</w:t>
            </w:r>
          </w:p>
        </w:tc>
        <w:tc>
          <w:tcPr>
            <w:tcW w:w="1551" w:type="dxa"/>
            <w:shd w:val="clear" w:color="auto" w:fill="auto"/>
          </w:tcPr>
          <w:p w:rsidR="0072160D" w:rsidRPr="005D1117" w:rsidRDefault="006F7099" w:rsidP="00017F54">
            <w:pPr>
              <w:jc w:val="right"/>
              <w:rPr>
                <w:bCs/>
                <w:sz w:val="26"/>
                <w:szCs w:val="26"/>
              </w:rPr>
            </w:pPr>
            <w:r w:rsidRPr="005D1117">
              <w:rPr>
                <w:bCs/>
                <w:sz w:val="26"/>
                <w:szCs w:val="26"/>
              </w:rPr>
              <w:t>3</w:t>
            </w:r>
            <w:r w:rsidR="00DB75AC" w:rsidRPr="005D1117">
              <w:rPr>
                <w:bCs/>
                <w:sz w:val="26"/>
                <w:szCs w:val="26"/>
              </w:rPr>
              <w:t xml:space="preserve"> </w:t>
            </w:r>
            <w:r w:rsidRPr="005D1117">
              <w:rPr>
                <w:bCs/>
                <w:sz w:val="26"/>
                <w:szCs w:val="26"/>
              </w:rPr>
              <w:t>400,0</w:t>
            </w:r>
          </w:p>
        </w:tc>
        <w:tc>
          <w:tcPr>
            <w:tcW w:w="1559" w:type="dxa"/>
            <w:shd w:val="clear" w:color="auto" w:fill="auto"/>
          </w:tcPr>
          <w:p w:rsidR="0072160D" w:rsidRPr="005D1117" w:rsidRDefault="006F7099" w:rsidP="00017F54">
            <w:pPr>
              <w:jc w:val="right"/>
              <w:rPr>
                <w:bCs/>
                <w:sz w:val="26"/>
                <w:szCs w:val="26"/>
              </w:rPr>
            </w:pPr>
            <w:r w:rsidRPr="005D1117">
              <w:rPr>
                <w:bCs/>
                <w:sz w:val="26"/>
                <w:szCs w:val="26"/>
              </w:rPr>
              <w:t>3</w:t>
            </w:r>
            <w:r w:rsidR="00DB75AC" w:rsidRPr="005D1117">
              <w:rPr>
                <w:bCs/>
                <w:sz w:val="26"/>
                <w:szCs w:val="26"/>
              </w:rPr>
              <w:t xml:space="preserve"> </w:t>
            </w:r>
            <w:r w:rsidRPr="005D1117">
              <w:rPr>
                <w:bCs/>
                <w:sz w:val="26"/>
                <w:szCs w:val="26"/>
              </w:rPr>
              <w:t>400,0</w:t>
            </w:r>
          </w:p>
        </w:tc>
      </w:tr>
      <w:tr w:rsidR="00933B68" w:rsidRPr="005D1117" w:rsidTr="00DC5F95">
        <w:tc>
          <w:tcPr>
            <w:tcW w:w="5778" w:type="dxa"/>
            <w:shd w:val="clear" w:color="auto" w:fill="auto"/>
          </w:tcPr>
          <w:p w:rsidR="0072160D" w:rsidRPr="005D1117" w:rsidRDefault="0072160D" w:rsidP="00D36C22">
            <w:pPr>
              <w:rPr>
                <w:bCs/>
                <w:sz w:val="26"/>
                <w:szCs w:val="26"/>
              </w:rPr>
            </w:pPr>
            <w:r w:rsidRPr="005D1117">
              <w:rPr>
                <w:iCs/>
                <w:sz w:val="26"/>
                <w:szCs w:val="26"/>
              </w:rPr>
              <w:t>Государственная программа Кемеровской области-Кузбасса «</w:t>
            </w:r>
            <w:r w:rsidR="00D36C22" w:rsidRPr="005D1117">
              <w:rPr>
                <w:iCs/>
                <w:sz w:val="26"/>
                <w:szCs w:val="26"/>
              </w:rPr>
              <w:t>Развитие ж</w:t>
            </w:r>
            <w:r w:rsidRPr="005D1117">
              <w:rPr>
                <w:iCs/>
                <w:sz w:val="26"/>
                <w:szCs w:val="26"/>
              </w:rPr>
              <w:t>илищно-коммунальн</w:t>
            </w:r>
            <w:r w:rsidR="00D36C22" w:rsidRPr="005D1117">
              <w:rPr>
                <w:iCs/>
                <w:sz w:val="26"/>
                <w:szCs w:val="26"/>
              </w:rPr>
              <w:t>ого и дорожного</w:t>
            </w:r>
            <w:r w:rsidRPr="005D1117">
              <w:rPr>
                <w:iCs/>
                <w:sz w:val="26"/>
                <w:szCs w:val="26"/>
              </w:rPr>
              <w:t xml:space="preserve"> комплекс</w:t>
            </w:r>
            <w:r w:rsidR="00D36C22" w:rsidRPr="005D1117">
              <w:rPr>
                <w:iCs/>
                <w:sz w:val="26"/>
                <w:szCs w:val="26"/>
              </w:rPr>
              <w:t>а</w:t>
            </w:r>
            <w:r w:rsidRPr="005D1117">
              <w:rPr>
                <w:iCs/>
                <w:sz w:val="26"/>
                <w:szCs w:val="26"/>
              </w:rPr>
              <w:t xml:space="preserve"> </w:t>
            </w:r>
            <w:r w:rsidR="00D36C22" w:rsidRPr="005D1117">
              <w:rPr>
                <w:iCs/>
                <w:sz w:val="26"/>
                <w:szCs w:val="26"/>
              </w:rPr>
              <w:t xml:space="preserve"> </w:t>
            </w:r>
            <w:r w:rsidRPr="005D1117">
              <w:rPr>
                <w:iCs/>
                <w:sz w:val="26"/>
                <w:szCs w:val="26"/>
              </w:rPr>
              <w:t xml:space="preserve">  Кузбасса»</w:t>
            </w:r>
          </w:p>
        </w:tc>
        <w:tc>
          <w:tcPr>
            <w:tcW w:w="1710" w:type="dxa"/>
            <w:shd w:val="clear" w:color="auto" w:fill="auto"/>
          </w:tcPr>
          <w:p w:rsidR="0072160D" w:rsidRPr="005D1117" w:rsidRDefault="006F7099" w:rsidP="00F24BA9">
            <w:pPr>
              <w:jc w:val="right"/>
              <w:rPr>
                <w:bCs/>
                <w:sz w:val="26"/>
                <w:szCs w:val="26"/>
              </w:rPr>
            </w:pPr>
            <w:r w:rsidRPr="005D1117">
              <w:rPr>
                <w:bCs/>
                <w:sz w:val="26"/>
                <w:szCs w:val="26"/>
              </w:rPr>
              <w:t>271</w:t>
            </w:r>
            <w:r w:rsidR="00DB75AC" w:rsidRPr="005D1117">
              <w:rPr>
                <w:bCs/>
                <w:sz w:val="26"/>
                <w:szCs w:val="26"/>
              </w:rPr>
              <w:t xml:space="preserve"> </w:t>
            </w:r>
            <w:r w:rsidRPr="005D1117">
              <w:rPr>
                <w:bCs/>
                <w:sz w:val="26"/>
                <w:szCs w:val="26"/>
              </w:rPr>
              <w:t>386,4</w:t>
            </w:r>
          </w:p>
        </w:tc>
        <w:tc>
          <w:tcPr>
            <w:tcW w:w="1551" w:type="dxa"/>
            <w:shd w:val="clear" w:color="auto" w:fill="auto"/>
          </w:tcPr>
          <w:p w:rsidR="00F24BA9" w:rsidRPr="005D1117" w:rsidRDefault="006F7099" w:rsidP="003279BF">
            <w:pPr>
              <w:jc w:val="right"/>
              <w:rPr>
                <w:bCs/>
                <w:sz w:val="26"/>
                <w:szCs w:val="26"/>
              </w:rPr>
            </w:pPr>
            <w:r w:rsidRPr="005D1117">
              <w:rPr>
                <w:bCs/>
                <w:sz w:val="26"/>
                <w:szCs w:val="26"/>
              </w:rPr>
              <w:t>321</w:t>
            </w:r>
            <w:r w:rsidR="00DB75AC" w:rsidRPr="005D1117">
              <w:rPr>
                <w:bCs/>
                <w:sz w:val="26"/>
                <w:szCs w:val="26"/>
              </w:rPr>
              <w:t xml:space="preserve"> </w:t>
            </w:r>
            <w:r w:rsidRPr="005D1117">
              <w:rPr>
                <w:bCs/>
                <w:sz w:val="26"/>
                <w:szCs w:val="26"/>
              </w:rPr>
              <w:t>347,2</w:t>
            </w:r>
          </w:p>
        </w:tc>
        <w:tc>
          <w:tcPr>
            <w:tcW w:w="1559" w:type="dxa"/>
            <w:shd w:val="clear" w:color="auto" w:fill="auto"/>
          </w:tcPr>
          <w:p w:rsidR="0072160D" w:rsidRPr="005D1117" w:rsidRDefault="006F7099" w:rsidP="00017F54">
            <w:pPr>
              <w:jc w:val="right"/>
              <w:rPr>
                <w:bCs/>
                <w:sz w:val="26"/>
                <w:szCs w:val="26"/>
              </w:rPr>
            </w:pPr>
            <w:r w:rsidRPr="005D1117">
              <w:rPr>
                <w:bCs/>
                <w:sz w:val="26"/>
                <w:szCs w:val="26"/>
              </w:rPr>
              <w:t>321</w:t>
            </w:r>
            <w:r w:rsidR="00DB75AC" w:rsidRPr="005D1117">
              <w:rPr>
                <w:bCs/>
                <w:sz w:val="26"/>
                <w:szCs w:val="26"/>
              </w:rPr>
              <w:t xml:space="preserve"> </w:t>
            </w:r>
            <w:r w:rsidRPr="005D1117">
              <w:rPr>
                <w:bCs/>
                <w:sz w:val="26"/>
                <w:szCs w:val="26"/>
              </w:rPr>
              <w:t>215,6</w:t>
            </w:r>
          </w:p>
        </w:tc>
      </w:tr>
      <w:tr w:rsidR="00933B68" w:rsidRPr="005D1117" w:rsidTr="00DC5F95">
        <w:tc>
          <w:tcPr>
            <w:tcW w:w="5778" w:type="dxa"/>
            <w:shd w:val="clear" w:color="auto" w:fill="auto"/>
          </w:tcPr>
          <w:p w:rsidR="0072160D" w:rsidRPr="005D1117" w:rsidRDefault="0072160D" w:rsidP="00017F54">
            <w:pPr>
              <w:rPr>
                <w:bCs/>
                <w:sz w:val="26"/>
                <w:szCs w:val="26"/>
              </w:rPr>
            </w:pPr>
            <w:r w:rsidRPr="005D1117">
              <w:rPr>
                <w:bCs/>
                <w:sz w:val="26"/>
                <w:szCs w:val="26"/>
              </w:rPr>
              <w:t>Государственная программа Кемеровской области- Кузбасса «Формирование современной городской среды Кузбасса»</w:t>
            </w:r>
          </w:p>
        </w:tc>
        <w:tc>
          <w:tcPr>
            <w:tcW w:w="1710" w:type="dxa"/>
            <w:shd w:val="clear" w:color="auto" w:fill="auto"/>
          </w:tcPr>
          <w:p w:rsidR="0072160D" w:rsidRPr="005D1117" w:rsidRDefault="00245A03" w:rsidP="00017F54">
            <w:pPr>
              <w:jc w:val="right"/>
              <w:rPr>
                <w:bCs/>
                <w:sz w:val="26"/>
                <w:szCs w:val="26"/>
              </w:rPr>
            </w:pPr>
            <w:r w:rsidRPr="005D1117">
              <w:rPr>
                <w:bCs/>
                <w:sz w:val="26"/>
                <w:szCs w:val="26"/>
              </w:rPr>
              <w:t>0</w:t>
            </w:r>
          </w:p>
        </w:tc>
        <w:tc>
          <w:tcPr>
            <w:tcW w:w="1551" w:type="dxa"/>
            <w:shd w:val="clear" w:color="auto" w:fill="auto"/>
          </w:tcPr>
          <w:p w:rsidR="0072160D" w:rsidRPr="005D1117" w:rsidRDefault="00245A03" w:rsidP="00017F54">
            <w:pPr>
              <w:jc w:val="right"/>
              <w:rPr>
                <w:bCs/>
                <w:sz w:val="26"/>
                <w:szCs w:val="26"/>
              </w:rPr>
            </w:pPr>
            <w:r w:rsidRPr="005D1117">
              <w:rPr>
                <w:bCs/>
                <w:sz w:val="26"/>
                <w:szCs w:val="26"/>
              </w:rPr>
              <w:t>0</w:t>
            </w:r>
          </w:p>
        </w:tc>
        <w:tc>
          <w:tcPr>
            <w:tcW w:w="1559" w:type="dxa"/>
            <w:shd w:val="clear" w:color="auto" w:fill="auto"/>
          </w:tcPr>
          <w:p w:rsidR="0072160D" w:rsidRPr="005D1117" w:rsidRDefault="00245A03" w:rsidP="00017F54">
            <w:pPr>
              <w:jc w:val="right"/>
              <w:rPr>
                <w:bCs/>
                <w:sz w:val="26"/>
                <w:szCs w:val="26"/>
              </w:rPr>
            </w:pPr>
            <w:r w:rsidRPr="005D1117">
              <w:rPr>
                <w:bCs/>
                <w:sz w:val="26"/>
                <w:szCs w:val="26"/>
              </w:rPr>
              <w:t>0</w:t>
            </w:r>
          </w:p>
        </w:tc>
      </w:tr>
      <w:tr w:rsidR="00933B68" w:rsidRPr="005D1117" w:rsidTr="00DC5F95">
        <w:tc>
          <w:tcPr>
            <w:tcW w:w="5778" w:type="dxa"/>
            <w:shd w:val="clear" w:color="auto" w:fill="auto"/>
          </w:tcPr>
          <w:p w:rsidR="00DC5F95" w:rsidRPr="005D1117" w:rsidRDefault="00DC5F95" w:rsidP="00017F54">
            <w:pPr>
              <w:rPr>
                <w:bCs/>
                <w:sz w:val="26"/>
                <w:szCs w:val="26"/>
              </w:rPr>
            </w:pPr>
            <w:r w:rsidRPr="005D1117">
              <w:rPr>
                <w:bCs/>
                <w:sz w:val="26"/>
                <w:szCs w:val="26"/>
              </w:rPr>
              <w:t xml:space="preserve">Государственная программа Кемеровской области «Предупреждение и ликвидация чрезвычайных ситуаций на территории </w:t>
            </w:r>
            <w:r w:rsidRPr="005D1117">
              <w:rPr>
                <w:bCs/>
                <w:sz w:val="26"/>
                <w:szCs w:val="26"/>
              </w:rPr>
              <w:lastRenderedPageBreak/>
              <w:t>Кемеровской области –Кузбасса»</w:t>
            </w:r>
          </w:p>
        </w:tc>
        <w:tc>
          <w:tcPr>
            <w:tcW w:w="1710" w:type="dxa"/>
            <w:shd w:val="clear" w:color="auto" w:fill="auto"/>
          </w:tcPr>
          <w:p w:rsidR="00DC5F95" w:rsidRPr="005D1117" w:rsidRDefault="006F7099" w:rsidP="00656A54">
            <w:pPr>
              <w:jc w:val="right"/>
              <w:rPr>
                <w:bCs/>
                <w:sz w:val="26"/>
                <w:szCs w:val="26"/>
              </w:rPr>
            </w:pPr>
            <w:r w:rsidRPr="005D1117">
              <w:rPr>
                <w:bCs/>
                <w:sz w:val="26"/>
                <w:szCs w:val="26"/>
              </w:rPr>
              <w:lastRenderedPageBreak/>
              <w:t>12 681,3</w:t>
            </w:r>
          </w:p>
        </w:tc>
        <w:tc>
          <w:tcPr>
            <w:tcW w:w="1551" w:type="dxa"/>
            <w:shd w:val="clear" w:color="auto" w:fill="auto"/>
          </w:tcPr>
          <w:p w:rsidR="00DC5F95" w:rsidRPr="005D1117" w:rsidRDefault="006F7099" w:rsidP="00656A54">
            <w:pPr>
              <w:jc w:val="right"/>
              <w:rPr>
                <w:bCs/>
                <w:sz w:val="26"/>
                <w:szCs w:val="26"/>
              </w:rPr>
            </w:pPr>
            <w:r w:rsidRPr="005D1117">
              <w:rPr>
                <w:bCs/>
                <w:sz w:val="26"/>
                <w:szCs w:val="26"/>
              </w:rPr>
              <w:t>10 814,7</w:t>
            </w:r>
          </w:p>
        </w:tc>
        <w:tc>
          <w:tcPr>
            <w:tcW w:w="1559" w:type="dxa"/>
            <w:shd w:val="clear" w:color="auto" w:fill="auto"/>
          </w:tcPr>
          <w:p w:rsidR="00DC5F95" w:rsidRPr="005D1117" w:rsidRDefault="00245A03" w:rsidP="00017F54">
            <w:pPr>
              <w:jc w:val="right"/>
              <w:rPr>
                <w:bCs/>
                <w:sz w:val="26"/>
                <w:szCs w:val="26"/>
              </w:rPr>
            </w:pPr>
            <w:r w:rsidRPr="005D1117">
              <w:rPr>
                <w:bCs/>
                <w:sz w:val="26"/>
                <w:szCs w:val="26"/>
              </w:rPr>
              <w:t>0</w:t>
            </w:r>
          </w:p>
        </w:tc>
      </w:tr>
      <w:tr w:rsidR="00933B68" w:rsidRPr="005D1117" w:rsidTr="00DC5F95">
        <w:tc>
          <w:tcPr>
            <w:tcW w:w="5778" w:type="dxa"/>
            <w:shd w:val="clear" w:color="auto" w:fill="auto"/>
          </w:tcPr>
          <w:p w:rsidR="00A00E79" w:rsidRPr="005D1117" w:rsidRDefault="00A00E79" w:rsidP="00A00E79">
            <w:pPr>
              <w:rPr>
                <w:bCs/>
                <w:sz w:val="26"/>
                <w:szCs w:val="26"/>
              </w:rPr>
            </w:pPr>
            <w:r w:rsidRPr="005D1117">
              <w:rPr>
                <w:bCs/>
                <w:sz w:val="26"/>
                <w:szCs w:val="26"/>
              </w:rPr>
              <w:t>Государственная программа Кемеровской области- Кузбасса «Физическая культура и спорт»</w:t>
            </w:r>
          </w:p>
        </w:tc>
        <w:tc>
          <w:tcPr>
            <w:tcW w:w="1710" w:type="dxa"/>
            <w:shd w:val="clear" w:color="auto" w:fill="auto"/>
          </w:tcPr>
          <w:p w:rsidR="00A00E79" w:rsidRPr="005D1117" w:rsidRDefault="00245A03" w:rsidP="00DC5F95">
            <w:pPr>
              <w:jc w:val="right"/>
              <w:rPr>
                <w:bCs/>
                <w:sz w:val="26"/>
                <w:szCs w:val="26"/>
              </w:rPr>
            </w:pPr>
            <w:r w:rsidRPr="005D1117">
              <w:rPr>
                <w:bCs/>
                <w:sz w:val="26"/>
                <w:szCs w:val="26"/>
              </w:rPr>
              <w:t>0</w:t>
            </w:r>
          </w:p>
        </w:tc>
        <w:tc>
          <w:tcPr>
            <w:tcW w:w="1551" w:type="dxa"/>
            <w:shd w:val="clear" w:color="auto" w:fill="auto"/>
          </w:tcPr>
          <w:p w:rsidR="00A00E79" w:rsidRPr="005D1117" w:rsidRDefault="00245A03" w:rsidP="00A00E79">
            <w:pPr>
              <w:jc w:val="right"/>
              <w:rPr>
                <w:bCs/>
                <w:sz w:val="26"/>
                <w:szCs w:val="26"/>
              </w:rPr>
            </w:pPr>
            <w:r w:rsidRPr="005D1117">
              <w:rPr>
                <w:bCs/>
                <w:sz w:val="26"/>
                <w:szCs w:val="26"/>
              </w:rPr>
              <w:t>0</w:t>
            </w:r>
          </w:p>
        </w:tc>
        <w:tc>
          <w:tcPr>
            <w:tcW w:w="1559" w:type="dxa"/>
            <w:shd w:val="clear" w:color="auto" w:fill="auto"/>
          </w:tcPr>
          <w:p w:rsidR="00A00E79" w:rsidRPr="005D1117" w:rsidRDefault="00245A03" w:rsidP="00555A93">
            <w:pPr>
              <w:jc w:val="right"/>
              <w:rPr>
                <w:bCs/>
                <w:sz w:val="26"/>
                <w:szCs w:val="26"/>
              </w:rPr>
            </w:pPr>
            <w:r w:rsidRPr="005D1117">
              <w:rPr>
                <w:bCs/>
                <w:sz w:val="26"/>
                <w:szCs w:val="26"/>
              </w:rPr>
              <w:t>0</w:t>
            </w:r>
          </w:p>
        </w:tc>
      </w:tr>
      <w:tr w:rsidR="00933B68" w:rsidRPr="005D1117" w:rsidTr="00DC5F95">
        <w:tc>
          <w:tcPr>
            <w:tcW w:w="5778" w:type="dxa"/>
            <w:shd w:val="clear" w:color="auto" w:fill="auto"/>
          </w:tcPr>
          <w:p w:rsidR="0072160D" w:rsidRPr="005D1117" w:rsidRDefault="0072160D" w:rsidP="00017F54">
            <w:pPr>
              <w:rPr>
                <w:bCs/>
                <w:sz w:val="26"/>
                <w:szCs w:val="26"/>
              </w:rPr>
            </w:pPr>
            <w:r w:rsidRPr="005D1117">
              <w:rPr>
                <w:bCs/>
                <w:sz w:val="26"/>
                <w:szCs w:val="26"/>
              </w:rPr>
              <w:t>Непрограммное направление деятельности</w:t>
            </w:r>
          </w:p>
        </w:tc>
        <w:tc>
          <w:tcPr>
            <w:tcW w:w="1710" w:type="dxa"/>
            <w:shd w:val="clear" w:color="auto" w:fill="auto"/>
          </w:tcPr>
          <w:p w:rsidR="0072160D" w:rsidRPr="005D1117" w:rsidRDefault="006F7099" w:rsidP="00DC5F95">
            <w:pPr>
              <w:jc w:val="right"/>
              <w:rPr>
                <w:bCs/>
                <w:sz w:val="26"/>
                <w:szCs w:val="26"/>
              </w:rPr>
            </w:pPr>
            <w:r w:rsidRPr="005D1117">
              <w:rPr>
                <w:bCs/>
                <w:sz w:val="26"/>
                <w:szCs w:val="26"/>
              </w:rPr>
              <w:t>4 482,4</w:t>
            </w:r>
          </w:p>
        </w:tc>
        <w:tc>
          <w:tcPr>
            <w:tcW w:w="1551" w:type="dxa"/>
            <w:shd w:val="clear" w:color="auto" w:fill="auto"/>
          </w:tcPr>
          <w:p w:rsidR="0072160D" w:rsidRPr="005D1117" w:rsidRDefault="006F7099" w:rsidP="00656A54">
            <w:pPr>
              <w:jc w:val="right"/>
              <w:rPr>
                <w:bCs/>
                <w:sz w:val="26"/>
                <w:szCs w:val="26"/>
              </w:rPr>
            </w:pPr>
            <w:r w:rsidRPr="005D1117">
              <w:rPr>
                <w:bCs/>
                <w:sz w:val="26"/>
                <w:szCs w:val="26"/>
              </w:rPr>
              <w:t>4 962,0</w:t>
            </w:r>
          </w:p>
        </w:tc>
        <w:tc>
          <w:tcPr>
            <w:tcW w:w="1559" w:type="dxa"/>
            <w:shd w:val="clear" w:color="auto" w:fill="auto"/>
          </w:tcPr>
          <w:p w:rsidR="0072160D" w:rsidRPr="005D1117" w:rsidRDefault="006F7099" w:rsidP="00017F54">
            <w:pPr>
              <w:jc w:val="right"/>
              <w:rPr>
                <w:bCs/>
                <w:sz w:val="26"/>
                <w:szCs w:val="26"/>
              </w:rPr>
            </w:pPr>
            <w:r w:rsidRPr="005D1117">
              <w:rPr>
                <w:bCs/>
                <w:sz w:val="26"/>
                <w:szCs w:val="26"/>
              </w:rPr>
              <w:t>5 062,0</w:t>
            </w:r>
          </w:p>
        </w:tc>
      </w:tr>
      <w:tr w:rsidR="00933B68" w:rsidRPr="005D1117" w:rsidTr="00DC5F95">
        <w:tc>
          <w:tcPr>
            <w:tcW w:w="5778" w:type="dxa"/>
            <w:shd w:val="clear" w:color="auto" w:fill="auto"/>
          </w:tcPr>
          <w:p w:rsidR="0072160D" w:rsidRPr="005D1117" w:rsidRDefault="0072160D" w:rsidP="00017F54">
            <w:pPr>
              <w:rPr>
                <w:sz w:val="26"/>
                <w:szCs w:val="26"/>
              </w:rPr>
            </w:pPr>
            <w:r w:rsidRPr="005D1117">
              <w:rPr>
                <w:sz w:val="26"/>
                <w:szCs w:val="26"/>
              </w:rPr>
              <w:t>ИТОГО</w:t>
            </w:r>
          </w:p>
        </w:tc>
        <w:tc>
          <w:tcPr>
            <w:tcW w:w="1710" w:type="dxa"/>
            <w:shd w:val="clear" w:color="auto" w:fill="auto"/>
          </w:tcPr>
          <w:p w:rsidR="0072160D" w:rsidRPr="005D1117" w:rsidRDefault="00DB75AC" w:rsidP="00656A54">
            <w:pPr>
              <w:jc w:val="right"/>
              <w:rPr>
                <w:sz w:val="26"/>
                <w:szCs w:val="26"/>
              </w:rPr>
            </w:pPr>
            <w:r w:rsidRPr="005D1117">
              <w:rPr>
                <w:sz w:val="26"/>
                <w:szCs w:val="26"/>
              </w:rPr>
              <w:t>1 143 928,6</w:t>
            </w:r>
          </w:p>
        </w:tc>
        <w:tc>
          <w:tcPr>
            <w:tcW w:w="1551" w:type="dxa"/>
            <w:shd w:val="clear" w:color="auto" w:fill="auto"/>
          </w:tcPr>
          <w:p w:rsidR="0072160D" w:rsidRPr="005D1117" w:rsidRDefault="00DB75AC" w:rsidP="00A00E79">
            <w:pPr>
              <w:jc w:val="right"/>
              <w:rPr>
                <w:sz w:val="26"/>
                <w:szCs w:val="26"/>
              </w:rPr>
            </w:pPr>
            <w:r w:rsidRPr="005D1117">
              <w:rPr>
                <w:sz w:val="26"/>
                <w:szCs w:val="26"/>
              </w:rPr>
              <w:t>1 173 843,0</w:t>
            </w:r>
          </w:p>
        </w:tc>
        <w:tc>
          <w:tcPr>
            <w:tcW w:w="1559" w:type="dxa"/>
            <w:shd w:val="clear" w:color="auto" w:fill="auto"/>
          </w:tcPr>
          <w:p w:rsidR="0072160D" w:rsidRPr="005D1117" w:rsidRDefault="00424604" w:rsidP="00017F54">
            <w:pPr>
              <w:jc w:val="right"/>
              <w:rPr>
                <w:sz w:val="26"/>
                <w:szCs w:val="26"/>
              </w:rPr>
            </w:pPr>
            <w:r w:rsidRPr="005D1117">
              <w:rPr>
                <w:sz w:val="26"/>
                <w:szCs w:val="26"/>
              </w:rPr>
              <w:t>1 161 080,9</w:t>
            </w:r>
          </w:p>
        </w:tc>
      </w:tr>
    </w:tbl>
    <w:p w:rsidR="00245A03" w:rsidRPr="005D1117" w:rsidRDefault="0072160D" w:rsidP="00A00E79">
      <w:pPr>
        <w:jc w:val="both"/>
        <w:rPr>
          <w:sz w:val="26"/>
          <w:szCs w:val="26"/>
        </w:rPr>
      </w:pPr>
      <w:r w:rsidRPr="005D1117">
        <w:rPr>
          <w:sz w:val="26"/>
          <w:szCs w:val="26"/>
        </w:rPr>
        <w:t xml:space="preserve"> </w:t>
      </w:r>
    </w:p>
    <w:p w:rsidR="0072160D" w:rsidRPr="005D1117" w:rsidRDefault="0072160D" w:rsidP="00A00E79">
      <w:pPr>
        <w:jc w:val="both"/>
        <w:rPr>
          <w:sz w:val="26"/>
          <w:szCs w:val="26"/>
        </w:rPr>
      </w:pPr>
      <w:r w:rsidRPr="005D1117">
        <w:rPr>
          <w:sz w:val="26"/>
          <w:szCs w:val="26"/>
        </w:rPr>
        <w:t xml:space="preserve">  </w:t>
      </w:r>
    </w:p>
    <w:p w:rsidR="006F3CF7" w:rsidRPr="005D1117" w:rsidRDefault="006F3CF7" w:rsidP="006F3CF7">
      <w:pPr>
        <w:spacing w:line="276" w:lineRule="auto"/>
        <w:ind w:firstLine="708"/>
        <w:jc w:val="both"/>
        <w:rPr>
          <w:bCs/>
          <w:sz w:val="26"/>
          <w:szCs w:val="26"/>
        </w:rPr>
      </w:pPr>
    </w:p>
    <w:p w:rsidR="005D1117" w:rsidRPr="005D1117" w:rsidRDefault="005D1117" w:rsidP="005D1117">
      <w:pPr>
        <w:spacing w:line="276" w:lineRule="auto"/>
        <w:jc w:val="center"/>
        <w:rPr>
          <w:bCs/>
          <w:sz w:val="26"/>
          <w:szCs w:val="26"/>
        </w:rPr>
      </w:pPr>
      <w:r w:rsidRPr="005D1117">
        <w:rPr>
          <w:bCs/>
          <w:sz w:val="26"/>
          <w:szCs w:val="26"/>
        </w:rPr>
        <w:t>РАСХОДЫ</w:t>
      </w:r>
    </w:p>
    <w:p w:rsidR="005D1117" w:rsidRPr="005D1117" w:rsidRDefault="005D1117" w:rsidP="005D1117">
      <w:pPr>
        <w:spacing w:line="276" w:lineRule="auto"/>
        <w:jc w:val="both"/>
        <w:rPr>
          <w:bCs/>
          <w:sz w:val="28"/>
          <w:szCs w:val="28"/>
        </w:rPr>
      </w:pPr>
    </w:p>
    <w:p w:rsidR="005D1117" w:rsidRPr="005D1117" w:rsidRDefault="005D1117" w:rsidP="00AF2BAA">
      <w:pPr>
        <w:spacing w:line="276" w:lineRule="auto"/>
        <w:ind w:firstLine="851"/>
        <w:jc w:val="both"/>
        <w:rPr>
          <w:sz w:val="26"/>
          <w:szCs w:val="26"/>
        </w:rPr>
      </w:pPr>
      <w:r w:rsidRPr="005D1117">
        <w:rPr>
          <w:bCs/>
          <w:sz w:val="26"/>
          <w:szCs w:val="26"/>
        </w:rPr>
        <w:t>При разработке проекта бюджета на 2025 год были учтены требования Федерального закона от 06.10.2003г. №131-ФЗ «Об общих принципах организации местного самоуправления в Российской Федерации» в части определения вопросов местного значения городского округа.</w:t>
      </w:r>
      <w:r w:rsidRPr="005D1117">
        <w:rPr>
          <w:sz w:val="26"/>
          <w:szCs w:val="26"/>
        </w:rPr>
        <w:t xml:space="preserve"> В основу критериев формирования расходной части бюджета положено достижение заявленных приоритетов и показателей, изложенных в Указах Президента РФ. </w:t>
      </w:r>
    </w:p>
    <w:p w:rsidR="005D1117" w:rsidRPr="005D1117" w:rsidRDefault="005D1117" w:rsidP="00AF2BAA">
      <w:pPr>
        <w:spacing w:line="276" w:lineRule="auto"/>
        <w:ind w:firstLine="851"/>
        <w:jc w:val="both"/>
        <w:rPr>
          <w:sz w:val="26"/>
          <w:szCs w:val="26"/>
        </w:rPr>
      </w:pPr>
      <w:r w:rsidRPr="005D1117">
        <w:rPr>
          <w:sz w:val="26"/>
          <w:szCs w:val="26"/>
        </w:rPr>
        <w:t xml:space="preserve">Расходная часть бюджета сформирована в рамках поступлений налоговых и неналоговых доходов, финансовой помощи из областного бюджета, доходов от предпринимательской и иной приносящей доход деятельности казенных учреждений, прочих безвозмездных поступлений. </w:t>
      </w:r>
    </w:p>
    <w:p w:rsidR="005D1117" w:rsidRPr="005D1117" w:rsidRDefault="005D1117" w:rsidP="00AF2BAA">
      <w:pPr>
        <w:spacing w:line="276" w:lineRule="auto"/>
        <w:ind w:firstLine="851"/>
        <w:jc w:val="both"/>
        <w:rPr>
          <w:sz w:val="26"/>
          <w:szCs w:val="26"/>
        </w:rPr>
      </w:pPr>
      <w:r w:rsidRPr="005D1117">
        <w:rPr>
          <w:sz w:val="26"/>
          <w:szCs w:val="26"/>
        </w:rPr>
        <w:t>Проект расходной части бюджета на 2025 год составлен на основе бюджетных заявок бюджетополучателей. Прогнозная оценка расходов бюджета на 2025 год составляет – 2 919 118,6 тыс. руб., что на 376 962,7 тыс. руб. меньше ожидаемого исполнения по расходам за 2024г. (3 296 081,3 тыс. руб.) за счет снижения сумм межбюджетных трансфертов из областного бюджета.</w:t>
      </w:r>
    </w:p>
    <w:p w:rsidR="005D1117" w:rsidRPr="005D1117" w:rsidRDefault="005D1117" w:rsidP="00AF2BAA">
      <w:pPr>
        <w:spacing w:line="276" w:lineRule="auto"/>
        <w:ind w:firstLine="851"/>
        <w:jc w:val="both"/>
        <w:rPr>
          <w:sz w:val="26"/>
          <w:szCs w:val="26"/>
        </w:rPr>
      </w:pPr>
      <w:r w:rsidRPr="005D1117">
        <w:rPr>
          <w:sz w:val="26"/>
          <w:szCs w:val="26"/>
        </w:rPr>
        <w:t>Расходы на 2026 год запланированы в сумме 3 025 043,0 тыс. рублей.</w:t>
      </w:r>
    </w:p>
    <w:p w:rsidR="005D1117" w:rsidRPr="005D1117" w:rsidRDefault="005D1117" w:rsidP="00AF2BAA">
      <w:pPr>
        <w:spacing w:line="276" w:lineRule="auto"/>
        <w:ind w:firstLine="851"/>
        <w:jc w:val="both"/>
        <w:rPr>
          <w:sz w:val="26"/>
          <w:szCs w:val="26"/>
        </w:rPr>
      </w:pPr>
      <w:r w:rsidRPr="005D1117">
        <w:rPr>
          <w:sz w:val="26"/>
          <w:szCs w:val="26"/>
        </w:rPr>
        <w:t>Расходы на 2027 год составят 3 097 030,9 тыс. рублей.</w:t>
      </w:r>
    </w:p>
    <w:p w:rsidR="005D1117" w:rsidRPr="005D1117" w:rsidRDefault="005D1117" w:rsidP="00AF2BAA">
      <w:pPr>
        <w:spacing w:line="276" w:lineRule="auto"/>
        <w:ind w:firstLine="851"/>
        <w:jc w:val="both"/>
        <w:rPr>
          <w:sz w:val="26"/>
          <w:szCs w:val="26"/>
        </w:rPr>
      </w:pPr>
      <w:r w:rsidRPr="005D1117">
        <w:rPr>
          <w:sz w:val="26"/>
          <w:szCs w:val="26"/>
        </w:rPr>
        <w:t>Расходы, осуществляемые за счет средств областного бюджета, предусмотрены в соответствии с проектом областного бюджета «Об областном бюджете на 2025 год и плановый период 2026 и 2027 годы».</w:t>
      </w:r>
    </w:p>
    <w:p w:rsidR="005D1117" w:rsidRPr="005D1117" w:rsidRDefault="005D1117" w:rsidP="00AF2BAA">
      <w:pPr>
        <w:spacing w:line="276" w:lineRule="auto"/>
        <w:ind w:firstLine="851"/>
        <w:jc w:val="both"/>
        <w:rPr>
          <w:sz w:val="26"/>
          <w:szCs w:val="26"/>
        </w:rPr>
      </w:pPr>
      <w:r w:rsidRPr="005D1117">
        <w:rPr>
          <w:sz w:val="26"/>
          <w:szCs w:val="26"/>
        </w:rPr>
        <w:t xml:space="preserve">За счет средств, имеющих целевое направление расходов (субвенции, субсидии и иные межбюджетные трансферты), в проекте бюджета на 2025 год предусмотрены расходы в сумме 1 143 928,6 тыс. руб. или 39,2 % от всей суммы расходов.  </w:t>
      </w:r>
    </w:p>
    <w:p w:rsidR="005D1117" w:rsidRPr="005D1117" w:rsidRDefault="005D1117" w:rsidP="00AF2BAA">
      <w:pPr>
        <w:spacing w:line="276" w:lineRule="auto"/>
        <w:ind w:firstLine="851"/>
        <w:jc w:val="both"/>
        <w:rPr>
          <w:sz w:val="26"/>
          <w:szCs w:val="26"/>
        </w:rPr>
      </w:pPr>
      <w:r w:rsidRPr="005D1117">
        <w:rPr>
          <w:sz w:val="26"/>
          <w:szCs w:val="26"/>
        </w:rPr>
        <w:t>На 2026 год в сумме  1 173 843,0 тыс. рублей, на 2027 год в сумме 1 161 080,9 тыс. рублей.</w:t>
      </w:r>
    </w:p>
    <w:p w:rsidR="005D1117" w:rsidRPr="005D1117" w:rsidRDefault="005D1117" w:rsidP="00AF2BAA">
      <w:pPr>
        <w:spacing w:line="276" w:lineRule="auto"/>
        <w:ind w:firstLine="851"/>
        <w:jc w:val="both"/>
        <w:rPr>
          <w:sz w:val="26"/>
          <w:szCs w:val="26"/>
        </w:rPr>
      </w:pPr>
      <w:r w:rsidRPr="005D1117">
        <w:rPr>
          <w:sz w:val="26"/>
          <w:szCs w:val="26"/>
        </w:rPr>
        <w:t>Сумма условно утвержденных расходов на 2026-2027 годы составляет 54800,0 тыс. рублей и 153 085,2 тыс. рублей соответственно.</w:t>
      </w:r>
    </w:p>
    <w:p w:rsidR="005D1117" w:rsidRPr="005D1117" w:rsidRDefault="005D1117" w:rsidP="00AF2BAA">
      <w:pPr>
        <w:spacing w:line="276" w:lineRule="auto"/>
        <w:ind w:firstLine="851"/>
        <w:jc w:val="both"/>
        <w:rPr>
          <w:bCs/>
          <w:sz w:val="26"/>
          <w:szCs w:val="26"/>
        </w:rPr>
      </w:pPr>
      <w:r w:rsidRPr="005D1117">
        <w:rPr>
          <w:bCs/>
          <w:sz w:val="26"/>
          <w:szCs w:val="26"/>
        </w:rPr>
        <w:t>Основные расходы бюджета планировались по программному принципу, структура расходов по муниципальным программам и непрограммным направлениям деятельности местного бюджета на 2025 год:</w:t>
      </w:r>
    </w:p>
    <w:p w:rsidR="005D1117" w:rsidRPr="005D1117" w:rsidRDefault="005D1117" w:rsidP="00AF2BAA">
      <w:pPr>
        <w:spacing w:line="276" w:lineRule="auto"/>
        <w:ind w:firstLine="851"/>
        <w:jc w:val="both"/>
        <w:rPr>
          <w:bCs/>
          <w:sz w:val="26"/>
          <w:szCs w:val="26"/>
        </w:rPr>
      </w:pPr>
      <w:r w:rsidRPr="005D1117">
        <w:rPr>
          <w:bCs/>
          <w:sz w:val="26"/>
          <w:szCs w:val="26"/>
        </w:rPr>
        <w:t>Муниципальные программы в количестве 24 ед. – 2 876 583,8 тыс. руб. (98,5 % от общих расходов)</w:t>
      </w:r>
    </w:p>
    <w:p w:rsidR="005D1117" w:rsidRPr="005D1117" w:rsidRDefault="005D1117" w:rsidP="00AF2BAA">
      <w:pPr>
        <w:spacing w:line="276" w:lineRule="auto"/>
        <w:ind w:firstLine="851"/>
        <w:jc w:val="both"/>
        <w:rPr>
          <w:bCs/>
          <w:sz w:val="26"/>
          <w:szCs w:val="26"/>
        </w:rPr>
      </w:pPr>
      <w:r w:rsidRPr="005D1117">
        <w:rPr>
          <w:bCs/>
          <w:sz w:val="26"/>
          <w:szCs w:val="26"/>
        </w:rPr>
        <w:lastRenderedPageBreak/>
        <w:t>Непрограммные направления деятельности – 42 534,8 тыс. руб. (1,2 %)</w:t>
      </w:r>
    </w:p>
    <w:p w:rsidR="005D1117" w:rsidRPr="005D1117" w:rsidRDefault="005D1117" w:rsidP="00AF2BAA">
      <w:pPr>
        <w:spacing w:line="276" w:lineRule="auto"/>
        <w:ind w:firstLine="851"/>
        <w:jc w:val="both"/>
        <w:rPr>
          <w:sz w:val="26"/>
          <w:szCs w:val="26"/>
        </w:rPr>
      </w:pPr>
      <w:r w:rsidRPr="005D1117">
        <w:rPr>
          <w:sz w:val="26"/>
          <w:szCs w:val="26"/>
        </w:rPr>
        <w:t xml:space="preserve">Общая потребность на обеспечение выплаты заработной платы работникам </w:t>
      </w:r>
      <w:r w:rsidRPr="005D1117">
        <w:rPr>
          <w:bCs/>
          <w:sz w:val="26"/>
          <w:szCs w:val="26"/>
        </w:rPr>
        <w:t xml:space="preserve">учреждений, финансируемых за счет средств местного бюджета на 2024 год </w:t>
      </w:r>
      <w:r w:rsidRPr="005D1117">
        <w:rPr>
          <w:sz w:val="26"/>
          <w:szCs w:val="26"/>
        </w:rPr>
        <w:t>составляет 736 850,3 тыс. руб.</w:t>
      </w:r>
      <w:r w:rsidRPr="005D1117">
        <w:rPr>
          <w:bCs/>
          <w:sz w:val="26"/>
          <w:szCs w:val="26"/>
        </w:rPr>
        <w:t xml:space="preserve">, расходы на оплату труда, персоналу, выведенного в аутсорсинг 61 300,0 тыс. рублей (увеличение связано с увеличением МРОТ с 01.01.2025 года до 29 172 рублей), оплату труда работников принятых на временные работы в рамках муниципальной программы «Организация и проведение общественных и временных работ» 3 309,0 тыс. рублей, оплату труда несовершеннолетних граждан в возрасте от 14 до 18 лет в свободное от учебы время – 6 488,2 тыс. рублей. </w:t>
      </w:r>
      <w:r w:rsidRPr="005D1117">
        <w:rPr>
          <w:sz w:val="26"/>
          <w:szCs w:val="26"/>
        </w:rPr>
        <w:t xml:space="preserve"> Удельный вес расходов на финансирование заработной платы с учетом начислений в общем объеме расходов за счет средств местного бюджета составляет 45,5%. </w:t>
      </w:r>
    </w:p>
    <w:p w:rsidR="005D1117" w:rsidRPr="005D1117" w:rsidRDefault="005D1117" w:rsidP="005D1117">
      <w:pPr>
        <w:jc w:val="center"/>
        <w:outlineLvl w:val="0"/>
      </w:pPr>
    </w:p>
    <w:p w:rsidR="005D1117" w:rsidRPr="005D1117" w:rsidRDefault="005D1117" w:rsidP="005D1117">
      <w:pPr>
        <w:jc w:val="center"/>
        <w:outlineLvl w:val="0"/>
      </w:pPr>
      <w:r w:rsidRPr="005D1117">
        <w:t>ОТРАСЛЕВАЯ СТРУКТУРА РАСХОДОВ</w:t>
      </w:r>
    </w:p>
    <w:p w:rsidR="005D1117" w:rsidRPr="005D1117" w:rsidRDefault="005D1117" w:rsidP="005D1117">
      <w:pPr>
        <w:jc w:val="center"/>
      </w:pPr>
      <w:r w:rsidRPr="005D1117">
        <w:t>БЮДЖЕТА НА 2025 ГОД</w:t>
      </w:r>
    </w:p>
    <w:tbl>
      <w:tblPr>
        <w:tblW w:w="9918" w:type="dxa"/>
        <w:tblInd w:w="113" w:type="dxa"/>
        <w:tblLook w:val="04A0" w:firstRow="1" w:lastRow="0" w:firstColumn="1" w:lastColumn="0" w:noHBand="0" w:noVBand="1"/>
      </w:tblPr>
      <w:tblGrid>
        <w:gridCol w:w="5665"/>
        <w:gridCol w:w="993"/>
        <w:gridCol w:w="1701"/>
        <w:gridCol w:w="1559"/>
      </w:tblGrid>
      <w:tr w:rsidR="005D1117" w:rsidRPr="005D1117" w:rsidTr="00033512">
        <w:trPr>
          <w:trHeight w:val="1875"/>
        </w:trPr>
        <w:tc>
          <w:tcPr>
            <w:tcW w:w="5665" w:type="dxa"/>
            <w:tcBorders>
              <w:top w:val="single" w:sz="4" w:space="0" w:color="auto"/>
              <w:left w:val="single" w:sz="4" w:space="0" w:color="auto"/>
              <w:bottom w:val="single" w:sz="4" w:space="0" w:color="auto"/>
              <w:right w:val="single" w:sz="4" w:space="0" w:color="auto"/>
            </w:tcBorders>
            <w:shd w:val="clear" w:color="auto" w:fill="auto"/>
            <w:vAlign w:val="center"/>
          </w:tcPr>
          <w:p w:rsidR="005D1117" w:rsidRPr="005D1117" w:rsidRDefault="005D1117" w:rsidP="00033512">
            <w:pPr>
              <w:jc w:val="center"/>
              <w:rPr>
                <w:sz w:val="26"/>
                <w:szCs w:val="26"/>
              </w:rPr>
            </w:pPr>
            <w:r w:rsidRPr="005D1117">
              <w:rPr>
                <w:sz w:val="26"/>
                <w:szCs w:val="26"/>
              </w:rPr>
              <w:t>Наименование отрасли</w:t>
            </w:r>
          </w:p>
        </w:tc>
        <w:tc>
          <w:tcPr>
            <w:tcW w:w="993" w:type="dxa"/>
            <w:tcBorders>
              <w:top w:val="single" w:sz="4" w:space="0" w:color="auto"/>
              <w:left w:val="nil"/>
              <w:bottom w:val="single" w:sz="4" w:space="0" w:color="auto"/>
              <w:right w:val="single" w:sz="4" w:space="0" w:color="auto"/>
            </w:tcBorders>
            <w:shd w:val="clear" w:color="auto" w:fill="auto"/>
            <w:vAlign w:val="center"/>
          </w:tcPr>
          <w:p w:rsidR="005D1117" w:rsidRPr="005D1117" w:rsidRDefault="005D1117" w:rsidP="00033512">
            <w:pPr>
              <w:jc w:val="center"/>
              <w:rPr>
                <w:sz w:val="26"/>
                <w:szCs w:val="26"/>
              </w:rPr>
            </w:pPr>
            <w:r w:rsidRPr="005D1117">
              <w:rPr>
                <w:sz w:val="26"/>
                <w:szCs w:val="26"/>
              </w:rPr>
              <w:t>Раздел</w:t>
            </w:r>
          </w:p>
        </w:tc>
        <w:tc>
          <w:tcPr>
            <w:tcW w:w="1701" w:type="dxa"/>
            <w:tcBorders>
              <w:top w:val="single" w:sz="4" w:space="0" w:color="auto"/>
              <w:left w:val="nil"/>
              <w:bottom w:val="single" w:sz="4" w:space="0" w:color="auto"/>
              <w:right w:val="single" w:sz="4" w:space="0" w:color="auto"/>
            </w:tcBorders>
            <w:shd w:val="clear" w:color="auto" w:fill="auto"/>
            <w:vAlign w:val="center"/>
          </w:tcPr>
          <w:p w:rsidR="005D1117" w:rsidRPr="005D1117" w:rsidRDefault="005D1117" w:rsidP="00033512">
            <w:pPr>
              <w:jc w:val="center"/>
              <w:rPr>
                <w:sz w:val="26"/>
                <w:szCs w:val="26"/>
              </w:rPr>
            </w:pPr>
            <w:r w:rsidRPr="005D1117">
              <w:rPr>
                <w:sz w:val="26"/>
                <w:szCs w:val="26"/>
              </w:rPr>
              <w:t>Сумма, тыс.руб.</w:t>
            </w:r>
          </w:p>
        </w:tc>
        <w:tc>
          <w:tcPr>
            <w:tcW w:w="1559" w:type="dxa"/>
            <w:tcBorders>
              <w:top w:val="single" w:sz="4" w:space="0" w:color="auto"/>
              <w:left w:val="nil"/>
              <w:bottom w:val="single" w:sz="4" w:space="0" w:color="auto"/>
              <w:right w:val="single" w:sz="4" w:space="0" w:color="auto"/>
            </w:tcBorders>
            <w:shd w:val="clear" w:color="auto" w:fill="auto"/>
            <w:vAlign w:val="center"/>
          </w:tcPr>
          <w:p w:rsidR="005D1117" w:rsidRPr="005D1117" w:rsidRDefault="005D1117" w:rsidP="00033512">
            <w:pPr>
              <w:jc w:val="center"/>
              <w:rPr>
                <w:sz w:val="26"/>
                <w:szCs w:val="26"/>
              </w:rPr>
            </w:pPr>
            <w:r w:rsidRPr="005D1117">
              <w:rPr>
                <w:sz w:val="26"/>
                <w:szCs w:val="26"/>
              </w:rPr>
              <w:t>Доля в общей сумме расходов, %</w:t>
            </w:r>
          </w:p>
        </w:tc>
      </w:tr>
      <w:tr w:rsidR="005D1117" w:rsidRPr="005D1117" w:rsidTr="00033512">
        <w:trPr>
          <w:trHeight w:val="375"/>
        </w:trPr>
        <w:tc>
          <w:tcPr>
            <w:tcW w:w="5665" w:type="dxa"/>
            <w:tcBorders>
              <w:top w:val="nil"/>
              <w:left w:val="single" w:sz="4" w:space="0" w:color="auto"/>
              <w:bottom w:val="single" w:sz="4" w:space="0" w:color="auto"/>
              <w:right w:val="nil"/>
            </w:tcBorders>
            <w:shd w:val="clear" w:color="auto" w:fill="auto"/>
            <w:noWrap/>
            <w:vAlign w:val="bottom"/>
          </w:tcPr>
          <w:p w:rsidR="005D1117" w:rsidRPr="005D1117" w:rsidRDefault="005D1117" w:rsidP="00033512">
            <w:pPr>
              <w:jc w:val="center"/>
              <w:rPr>
                <w:sz w:val="26"/>
                <w:szCs w:val="26"/>
              </w:rPr>
            </w:pPr>
            <w:r w:rsidRPr="005D1117">
              <w:rPr>
                <w:sz w:val="26"/>
                <w:szCs w:val="26"/>
              </w:rPr>
              <w:t>1</w:t>
            </w:r>
          </w:p>
        </w:tc>
        <w:tc>
          <w:tcPr>
            <w:tcW w:w="993" w:type="dxa"/>
            <w:tcBorders>
              <w:top w:val="nil"/>
              <w:left w:val="single" w:sz="4" w:space="0" w:color="auto"/>
              <w:bottom w:val="single" w:sz="4" w:space="0" w:color="auto"/>
              <w:right w:val="single" w:sz="4" w:space="0" w:color="auto"/>
            </w:tcBorders>
            <w:shd w:val="clear" w:color="auto" w:fill="auto"/>
            <w:noWrap/>
            <w:vAlign w:val="bottom"/>
          </w:tcPr>
          <w:p w:rsidR="005D1117" w:rsidRPr="005D1117" w:rsidRDefault="005D1117" w:rsidP="00033512">
            <w:pPr>
              <w:jc w:val="center"/>
              <w:rPr>
                <w:sz w:val="26"/>
                <w:szCs w:val="26"/>
              </w:rPr>
            </w:pPr>
            <w:r w:rsidRPr="005D1117">
              <w:rPr>
                <w:sz w:val="26"/>
                <w:szCs w:val="26"/>
              </w:rPr>
              <w:t>2</w:t>
            </w:r>
          </w:p>
        </w:tc>
        <w:tc>
          <w:tcPr>
            <w:tcW w:w="1701" w:type="dxa"/>
            <w:tcBorders>
              <w:top w:val="nil"/>
              <w:left w:val="nil"/>
              <w:bottom w:val="single" w:sz="4" w:space="0" w:color="auto"/>
              <w:right w:val="single" w:sz="4" w:space="0" w:color="auto"/>
            </w:tcBorders>
            <w:shd w:val="clear" w:color="auto" w:fill="auto"/>
            <w:noWrap/>
            <w:vAlign w:val="bottom"/>
          </w:tcPr>
          <w:p w:rsidR="005D1117" w:rsidRPr="005D1117" w:rsidRDefault="005D1117" w:rsidP="00033512">
            <w:pPr>
              <w:ind w:left="-132" w:firstLine="132"/>
              <w:jc w:val="center"/>
              <w:rPr>
                <w:sz w:val="26"/>
                <w:szCs w:val="26"/>
              </w:rPr>
            </w:pPr>
            <w:r w:rsidRPr="005D1117">
              <w:rPr>
                <w:sz w:val="26"/>
                <w:szCs w:val="26"/>
              </w:rPr>
              <w:t>3</w:t>
            </w:r>
          </w:p>
        </w:tc>
        <w:tc>
          <w:tcPr>
            <w:tcW w:w="1559" w:type="dxa"/>
            <w:tcBorders>
              <w:top w:val="nil"/>
              <w:left w:val="nil"/>
              <w:bottom w:val="single" w:sz="4" w:space="0" w:color="auto"/>
              <w:right w:val="single" w:sz="4" w:space="0" w:color="auto"/>
            </w:tcBorders>
            <w:shd w:val="clear" w:color="auto" w:fill="auto"/>
            <w:noWrap/>
            <w:vAlign w:val="bottom"/>
          </w:tcPr>
          <w:p w:rsidR="005D1117" w:rsidRPr="005D1117" w:rsidRDefault="005D1117" w:rsidP="00033512">
            <w:pPr>
              <w:jc w:val="center"/>
              <w:rPr>
                <w:sz w:val="26"/>
                <w:szCs w:val="26"/>
              </w:rPr>
            </w:pPr>
            <w:r w:rsidRPr="005D1117">
              <w:rPr>
                <w:sz w:val="26"/>
                <w:szCs w:val="26"/>
              </w:rPr>
              <w:t>4</w:t>
            </w:r>
          </w:p>
        </w:tc>
      </w:tr>
      <w:tr w:rsidR="005D1117" w:rsidRPr="005D1117" w:rsidTr="00033512">
        <w:trPr>
          <w:trHeight w:val="375"/>
        </w:trPr>
        <w:tc>
          <w:tcPr>
            <w:tcW w:w="5665" w:type="dxa"/>
            <w:tcBorders>
              <w:top w:val="nil"/>
              <w:left w:val="single" w:sz="4" w:space="0" w:color="auto"/>
              <w:bottom w:val="single" w:sz="4" w:space="0" w:color="auto"/>
              <w:right w:val="single" w:sz="4" w:space="0" w:color="auto"/>
            </w:tcBorders>
            <w:shd w:val="clear" w:color="auto" w:fill="auto"/>
          </w:tcPr>
          <w:p w:rsidR="005D1117" w:rsidRPr="005D1117" w:rsidRDefault="005D1117" w:rsidP="00033512">
            <w:pPr>
              <w:rPr>
                <w:sz w:val="26"/>
                <w:szCs w:val="26"/>
              </w:rPr>
            </w:pPr>
            <w:r w:rsidRPr="005D1117">
              <w:rPr>
                <w:sz w:val="26"/>
                <w:szCs w:val="26"/>
              </w:rPr>
              <w:t>Общегосударственные вопросы</w:t>
            </w:r>
          </w:p>
        </w:tc>
        <w:tc>
          <w:tcPr>
            <w:tcW w:w="993" w:type="dxa"/>
            <w:tcBorders>
              <w:top w:val="nil"/>
              <w:left w:val="nil"/>
              <w:bottom w:val="single" w:sz="4" w:space="0" w:color="auto"/>
              <w:right w:val="single" w:sz="4" w:space="0" w:color="auto"/>
            </w:tcBorders>
            <w:shd w:val="clear" w:color="auto" w:fill="auto"/>
            <w:noWrap/>
          </w:tcPr>
          <w:p w:rsidR="005D1117" w:rsidRPr="005D1117" w:rsidRDefault="005D1117" w:rsidP="00033512">
            <w:pPr>
              <w:jc w:val="center"/>
              <w:rPr>
                <w:sz w:val="26"/>
                <w:szCs w:val="26"/>
              </w:rPr>
            </w:pPr>
            <w:r w:rsidRPr="005D1117">
              <w:rPr>
                <w:sz w:val="26"/>
                <w:szCs w:val="26"/>
              </w:rPr>
              <w:t>01</w:t>
            </w:r>
          </w:p>
        </w:tc>
        <w:tc>
          <w:tcPr>
            <w:tcW w:w="1701" w:type="dxa"/>
            <w:tcBorders>
              <w:top w:val="nil"/>
              <w:left w:val="nil"/>
              <w:bottom w:val="single" w:sz="4" w:space="0" w:color="auto"/>
              <w:right w:val="single" w:sz="4" w:space="0" w:color="auto"/>
            </w:tcBorders>
            <w:shd w:val="clear" w:color="auto" w:fill="auto"/>
            <w:noWrap/>
          </w:tcPr>
          <w:p w:rsidR="005D1117" w:rsidRPr="005D1117" w:rsidRDefault="005D1117" w:rsidP="00033512">
            <w:pPr>
              <w:jc w:val="right"/>
              <w:rPr>
                <w:sz w:val="26"/>
                <w:szCs w:val="26"/>
              </w:rPr>
            </w:pPr>
            <w:r w:rsidRPr="005D1117">
              <w:rPr>
                <w:sz w:val="26"/>
                <w:szCs w:val="26"/>
              </w:rPr>
              <w:t>193 830,1</w:t>
            </w:r>
          </w:p>
        </w:tc>
        <w:tc>
          <w:tcPr>
            <w:tcW w:w="1559" w:type="dxa"/>
            <w:tcBorders>
              <w:top w:val="nil"/>
              <w:left w:val="nil"/>
              <w:bottom w:val="single" w:sz="4" w:space="0" w:color="auto"/>
              <w:right w:val="single" w:sz="4" w:space="0" w:color="auto"/>
            </w:tcBorders>
            <w:shd w:val="clear" w:color="auto" w:fill="auto"/>
            <w:noWrap/>
          </w:tcPr>
          <w:p w:rsidR="005D1117" w:rsidRPr="005D1117" w:rsidRDefault="005D1117" w:rsidP="00033512">
            <w:pPr>
              <w:jc w:val="right"/>
              <w:rPr>
                <w:sz w:val="26"/>
                <w:szCs w:val="26"/>
              </w:rPr>
            </w:pPr>
            <w:r w:rsidRPr="005D1117">
              <w:rPr>
                <w:sz w:val="26"/>
                <w:szCs w:val="26"/>
              </w:rPr>
              <w:t>6,6</w:t>
            </w:r>
          </w:p>
        </w:tc>
      </w:tr>
      <w:tr w:rsidR="005D1117" w:rsidRPr="005D1117" w:rsidTr="00033512">
        <w:trPr>
          <w:trHeight w:val="375"/>
        </w:trPr>
        <w:tc>
          <w:tcPr>
            <w:tcW w:w="5665" w:type="dxa"/>
            <w:tcBorders>
              <w:top w:val="nil"/>
              <w:left w:val="single" w:sz="4" w:space="0" w:color="auto"/>
              <w:bottom w:val="single" w:sz="4" w:space="0" w:color="auto"/>
              <w:right w:val="single" w:sz="4" w:space="0" w:color="auto"/>
            </w:tcBorders>
            <w:shd w:val="clear" w:color="auto" w:fill="auto"/>
          </w:tcPr>
          <w:p w:rsidR="005D1117" w:rsidRPr="005D1117" w:rsidRDefault="005D1117" w:rsidP="00033512">
            <w:pPr>
              <w:rPr>
                <w:sz w:val="26"/>
                <w:szCs w:val="26"/>
              </w:rPr>
            </w:pPr>
            <w:r w:rsidRPr="005D1117">
              <w:rPr>
                <w:sz w:val="26"/>
                <w:szCs w:val="26"/>
              </w:rPr>
              <w:t>Национальная оборона</w:t>
            </w:r>
          </w:p>
        </w:tc>
        <w:tc>
          <w:tcPr>
            <w:tcW w:w="993" w:type="dxa"/>
            <w:tcBorders>
              <w:top w:val="nil"/>
              <w:left w:val="nil"/>
              <w:bottom w:val="single" w:sz="4" w:space="0" w:color="auto"/>
              <w:right w:val="single" w:sz="4" w:space="0" w:color="auto"/>
            </w:tcBorders>
            <w:shd w:val="clear" w:color="auto" w:fill="auto"/>
            <w:noWrap/>
          </w:tcPr>
          <w:p w:rsidR="005D1117" w:rsidRPr="005D1117" w:rsidRDefault="005D1117" w:rsidP="00033512">
            <w:pPr>
              <w:jc w:val="center"/>
              <w:rPr>
                <w:sz w:val="26"/>
                <w:szCs w:val="26"/>
              </w:rPr>
            </w:pPr>
            <w:r w:rsidRPr="005D1117">
              <w:rPr>
                <w:sz w:val="26"/>
                <w:szCs w:val="26"/>
              </w:rPr>
              <w:t>02</w:t>
            </w:r>
          </w:p>
        </w:tc>
        <w:tc>
          <w:tcPr>
            <w:tcW w:w="1701" w:type="dxa"/>
            <w:tcBorders>
              <w:top w:val="nil"/>
              <w:left w:val="nil"/>
              <w:bottom w:val="single" w:sz="4" w:space="0" w:color="auto"/>
              <w:right w:val="single" w:sz="4" w:space="0" w:color="auto"/>
            </w:tcBorders>
            <w:shd w:val="clear" w:color="auto" w:fill="auto"/>
            <w:noWrap/>
          </w:tcPr>
          <w:p w:rsidR="005D1117" w:rsidRPr="005D1117" w:rsidRDefault="005D1117" w:rsidP="00033512">
            <w:pPr>
              <w:jc w:val="right"/>
              <w:rPr>
                <w:sz w:val="26"/>
                <w:szCs w:val="26"/>
              </w:rPr>
            </w:pPr>
            <w:r w:rsidRPr="005D1117">
              <w:rPr>
                <w:sz w:val="26"/>
                <w:szCs w:val="26"/>
              </w:rPr>
              <w:t>3 907,4</w:t>
            </w:r>
          </w:p>
        </w:tc>
        <w:tc>
          <w:tcPr>
            <w:tcW w:w="1559" w:type="dxa"/>
            <w:tcBorders>
              <w:top w:val="nil"/>
              <w:left w:val="nil"/>
              <w:bottom w:val="single" w:sz="4" w:space="0" w:color="auto"/>
              <w:right w:val="single" w:sz="4" w:space="0" w:color="auto"/>
            </w:tcBorders>
            <w:shd w:val="clear" w:color="auto" w:fill="auto"/>
            <w:noWrap/>
          </w:tcPr>
          <w:p w:rsidR="005D1117" w:rsidRPr="005D1117" w:rsidRDefault="005D1117" w:rsidP="00033512">
            <w:pPr>
              <w:jc w:val="right"/>
              <w:rPr>
                <w:sz w:val="26"/>
                <w:szCs w:val="26"/>
              </w:rPr>
            </w:pPr>
            <w:r w:rsidRPr="005D1117">
              <w:rPr>
                <w:sz w:val="26"/>
                <w:szCs w:val="26"/>
              </w:rPr>
              <w:t>0,1</w:t>
            </w:r>
          </w:p>
        </w:tc>
      </w:tr>
      <w:tr w:rsidR="005D1117" w:rsidRPr="005D1117" w:rsidTr="00033512">
        <w:trPr>
          <w:trHeight w:val="375"/>
        </w:trPr>
        <w:tc>
          <w:tcPr>
            <w:tcW w:w="5665" w:type="dxa"/>
            <w:tcBorders>
              <w:top w:val="nil"/>
              <w:left w:val="single" w:sz="4" w:space="0" w:color="auto"/>
              <w:bottom w:val="single" w:sz="4" w:space="0" w:color="auto"/>
              <w:right w:val="single" w:sz="4" w:space="0" w:color="auto"/>
            </w:tcBorders>
            <w:shd w:val="clear" w:color="auto" w:fill="auto"/>
          </w:tcPr>
          <w:p w:rsidR="005D1117" w:rsidRPr="005D1117" w:rsidRDefault="005D1117" w:rsidP="00033512">
            <w:pPr>
              <w:rPr>
                <w:sz w:val="26"/>
                <w:szCs w:val="26"/>
              </w:rPr>
            </w:pPr>
            <w:r w:rsidRPr="005D1117">
              <w:rPr>
                <w:sz w:val="26"/>
                <w:szCs w:val="26"/>
              </w:rPr>
              <w:t>Национальная безопасность и правоохранительная деятельность</w:t>
            </w:r>
          </w:p>
        </w:tc>
        <w:tc>
          <w:tcPr>
            <w:tcW w:w="993" w:type="dxa"/>
            <w:tcBorders>
              <w:top w:val="nil"/>
              <w:left w:val="nil"/>
              <w:bottom w:val="single" w:sz="4" w:space="0" w:color="auto"/>
              <w:right w:val="single" w:sz="4" w:space="0" w:color="auto"/>
            </w:tcBorders>
            <w:shd w:val="clear" w:color="auto" w:fill="auto"/>
            <w:noWrap/>
          </w:tcPr>
          <w:p w:rsidR="005D1117" w:rsidRPr="005D1117" w:rsidRDefault="005D1117" w:rsidP="00033512">
            <w:pPr>
              <w:jc w:val="center"/>
              <w:rPr>
                <w:sz w:val="26"/>
                <w:szCs w:val="26"/>
              </w:rPr>
            </w:pPr>
            <w:r w:rsidRPr="005D1117">
              <w:rPr>
                <w:sz w:val="26"/>
                <w:szCs w:val="26"/>
              </w:rPr>
              <w:t>03</w:t>
            </w:r>
          </w:p>
        </w:tc>
        <w:tc>
          <w:tcPr>
            <w:tcW w:w="1701" w:type="dxa"/>
            <w:tcBorders>
              <w:top w:val="nil"/>
              <w:left w:val="nil"/>
              <w:bottom w:val="single" w:sz="4" w:space="0" w:color="auto"/>
              <w:right w:val="single" w:sz="4" w:space="0" w:color="auto"/>
            </w:tcBorders>
            <w:shd w:val="clear" w:color="auto" w:fill="auto"/>
            <w:noWrap/>
          </w:tcPr>
          <w:p w:rsidR="005D1117" w:rsidRPr="005D1117" w:rsidRDefault="005D1117" w:rsidP="00033512">
            <w:pPr>
              <w:jc w:val="right"/>
              <w:rPr>
                <w:sz w:val="26"/>
                <w:szCs w:val="26"/>
              </w:rPr>
            </w:pPr>
            <w:r w:rsidRPr="005D1117">
              <w:rPr>
                <w:sz w:val="26"/>
                <w:szCs w:val="26"/>
              </w:rPr>
              <w:t>24 001,6</w:t>
            </w:r>
          </w:p>
        </w:tc>
        <w:tc>
          <w:tcPr>
            <w:tcW w:w="1559" w:type="dxa"/>
            <w:tcBorders>
              <w:top w:val="nil"/>
              <w:left w:val="nil"/>
              <w:bottom w:val="single" w:sz="4" w:space="0" w:color="auto"/>
              <w:right w:val="single" w:sz="4" w:space="0" w:color="auto"/>
            </w:tcBorders>
            <w:shd w:val="clear" w:color="auto" w:fill="auto"/>
            <w:noWrap/>
          </w:tcPr>
          <w:p w:rsidR="005D1117" w:rsidRPr="005D1117" w:rsidRDefault="005D1117" w:rsidP="00033512">
            <w:pPr>
              <w:jc w:val="right"/>
              <w:rPr>
                <w:sz w:val="26"/>
                <w:szCs w:val="26"/>
              </w:rPr>
            </w:pPr>
            <w:r w:rsidRPr="005D1117">
              <w:rPr>
                <w:sz w:val="26"/>
                <w:szCs w:val="26"/>
              </w:rPr>
              <w:t>0,8</w:t>
            </w:r>
          </w:p>
        </w:tc>
      </w:tr>
      <w:tr w:rsidR="005D1117" w:rsidRPr="005D1117" w:rsidTr="00033512">
        <w:trPr>
          <w:trHeight w:val="375"/>
        </w:trPr>
        <w:tc>
          <w:tcPr>
            <w:tcW w:w="5665" w:type="dxa"/>
            <w:tcBorders>
              <w:top w:val="nil"/>
              <w:left w:val="single" w:sz="4" w:space="0" w:color="auto"/>
              <w:bottom w:val="single" w:sz="4" w:space="0" w:color="auto"/>
              <w:right w:val="single" w:sz="4" w:space="0" w:color="auto"/>
            </w:tcBorders>
            <w:shd w:val="clear" w:color="auto" w:fill="auto"/>
          </w:tcPr>
          <w:p w:rsidR="005D1117" w:rsidRPr="005D1117" w:rsidRDefault="005D1117" w:rsidP="00033512">
            <w:pPr>
              <w:rPr>
                <w:sz w:val="26"/>
                <w:szCs w:val="26"/>
              </w:rPr>
            </w:pPr>
            <w:r w:rsidRPr="005D1117">
              <w:rPr>
                <w:sz w:val="26"/>
                <w:szCs w:val="26"/>
              </w:rPr>
              <w:t>Национальная экономика</w:t>
            </w:r>
          </w:p>
        </w:tc>
        <w:tc>
          <w:tcPr>
            <w:tcW w:w="993" w:type="dxa"/>
            <w:tcBorders>
              <w:top w:val="nil"/>
              <w:left w:val="nil"/>
              <w:bottom w:val="single" w:sz="4" w:space="0" w:color="auto"/>
              <w:right w:val="single" w:sz="4" w:space="0" w:color="auto"/>
            </w:tcBorders>
            <w:shd w:val="clear" w:color="auto" w:fill="auto"/>
            <w:noWrap/>
          </w:tcPr>
          <w:p w:rsidR="005D1117" w:rsidRPr="005D1117" w:rsidRDefault="005D1117" w:rsidP="00033512">
            <w:pPr>
              <w:jc w:val="center"/>
              <w:rPr>
                <w:sz w:val="26"/>
                <w:szCs w:val="26"/>
              </w:rPr>
            </w:pPr>
            <w:r w:rsidRPr="005D1117">
              <w:rPr>
                <w:sz w:val="26"/>
                <w:szCs w:val="26"/>
              </w:rPr>
              <w:t>04</w:t>
            </w:r>
          </w:p>
        </w:tc>
        <w:tc>
          <w:tcPr>
            <w:tcW w:w="1701" w:type="dxa"/>
            <w:tcBorders>
              <w:top w:val="nil"/>
              <w:left w:val="nil"/>
              <w:bottom w:val="single" w:sz="4" w:space="0" w:color="auto"/>
              <w:right w:val="single" w:sz="4" w:space="0" w:color="auto"/>
            </w:tcBorders>
            <w:shd w:val="clear" w:color="auto" w:fill="auto"/>
            <w:noWrap/>
          </w:tcPr>
          <w:p w:rsidR="005D1117" w:rsidRPr="005D1117" w:rsidRDefault="005D1117" w:rsidP="00033512">
            <w:pPr>
              <w:jc w:val="right"/>
              <w:rPr>
                <w:sz w:val="26"/>
                <w:szCs w:val="26"/>
              </w:rPr>
            </w:pPr>
            <w:r w:rsidRPr="005D1117">
              <w:rPr>
                <w:sz w:val="26"/>
                <w:szCs w:val="26"/>
              </w:rPr>
              <w:t>451 819,2</w:t>
            </w:r>
          </w:p>
        </w:tc>
        <w:tc>
          <w:tcPr>
            <w:tcW w:w="1559" w:type="dxa"/>
            <w:tcBorders>
              <w:top w:val="nil"/>
              <w:left w:val="nil"/>
              <w:bottom w:val="single" w:sz="4" w:space="0" w:color="auto"/>
              <w:right w:val="single" w:sz="4" w:space="0" w:color="auto"/>
            </w:tcBorders>
            <w:shd w:val="clear" w:color="auto" w:fill="auto"/>
            <w:noWrap/>
          </w:tcPr>
          <w:p w:rsidR="005D1117" w:rsidRPr="005D1117" w:rsidRDefault="005D1117" w:rsidP="00033512">
            <w:pPr>
              <w:jc w:val="right"/>
              <w:rPr>
                <w:sz w:val="26"/>
                <w:szCs w:val="26"/>
              </w:rPr>
            </w:pPr>
            <w:r w:rsidRPr="005D1117">
              <w:rPr>
                <w:sz w:val="26"/>
                <w:szCs w:val="26"/>
              </w:rPr>
              <w:t>15,5</w:t>
            </w:r>
          </w:p>
        </w:tc>
      </w:tr>
      <w:tr w:rsidR="005D1117" w:rsidRPr="005D1117" w:rsidTr="00033512">
        <w:trPr>
          <w:trHeight w:val="375"/>
        </w:trPr>
        <w:tc>
          <w:tcPr>
            <w:tcW w:w="5665" w:type="dxa"/>
            <w:tcBorders>
              <w:top w:val="nil"/>
              <w:left w:val="single" w:sz="4" w:space="0" w:color="auto"/>
              <w:bottom w:val="single" w:sz="4" w:space="0" w:color="auto"/>
              <w:right w:val="single" w:sz="4" w:space="0" w:color="auto"/>
            </w:tcBorders>
            <w:shd w:val="clear" w:color="auto" w:fill="auto"/>
          </w:tcPr>
          <w:p w:rsidR="005D1117" w:rsidRPr="005D1117" w:rsidRDefault="005D1117" w:rsidP="00033512">
            <w:pPr>
              <w:rPr>
                <w:sz w:val="26"/>
                <w:szCs w:val="26"/>
              </w:rPr>
            </w:pPr>
            <w:r w:rsidRPr="005D1117">
              <w:rPr>
                <w:sz w:val="26"/>
                <w:szCs w:val="26"/>
              </w:rPr>
              <w:t>Жилищно-коммунальное хозяйство</w:t>
            </w:r>
          </w:p>
        </w:tc>
        <w:tc>
          <w:tcPr>
            <w:tcW w:w="993" w:type="dxa"/>
            <w:tcBorders>
              <w:top w:val="nil"/>
              <w:left w:val="nil"/>
              <w:bottom w:val="single" w:sz="4" w:space="0" w:color="auto"/>
              <w:right w:val="single" w:sz="4" w:space="0" w:color="auto"/>
            </w:tcBorders>
            <w:shd w:val="clear" w:color="auto" w:fill="auto"/>
            <w:noWrap/>
          </w:tcPr>
          <w:p w:rsidR="005D1117" w:rsidRPr="005D1117" w:rsidRDefault="005D1117" w:rsidP="00033512">
            <w:pPr>
              <w:jc w:val="center"/>
              <w:rPr>
                <w:sz w:val="26"/>
                <w:szCs w:val="26"/>
              </w:rPr>
            </w:pPr>
            <w:r w:rsidRPr="005D1117">
              <w:rPr>
                <w:sz w:val="26"/>
                <w:szCs w:val="26"/>
              </w:rPr>
              <w:t>05</w:t>
            </w:r>
          </w:p>
        </w:tc>
        <w:tc>
          <w:tcPr>
            <w:tcW w:w="1701" w:type="dxa"/>
            <w:tcBorders>
              <w:top w:val="nil"/>
              <w:left w:val="nil"/>
              <w:bottom w:val="single" w:sz="4" w:space="0" w:color="auto"/>
              <w:right w:val="single" w:sz="4" w:space="0" w:color="auto"/>
            </w:tcBorders>
            <w:shd w:val="clear" w:color="auto" w:fill="auto"/>
            <w:noWrap/>
          </w:tcPr>
          <w:p w:rsidR="005D1117" w:rsidRPr="005D1117" w:rsidRDefault="005D1117" w:rsidP="00033512">
            <w:pPr>
              <w:jc w:val="right"/>
              <w:rPr>
                <w:sz w:val="26"/>
                <w:szCs w:val="26"/>
              </w:rPr>
            </w:pPr>
            <w:r w:rsidRPr="005D1117">
              <w:rPr>
                <w:sz w:val="26"/>
                <w:szCs w:val="26"/>
              </w:rPr>
              <w:t>440 183,1</w:t>
            </w:r>
          </w:p>
        </w:tc>
        <w:tc>
          <w:tcPr>
            <w:tcW w:w="1559" w:type="dxa"/>
            <w:tcBorders>
              <w:top w:val="nil"/>
              <w:left w:val="nil"/>
              <w:bottom w:val="single" w:sz="4" w:space="0" w:color="auto"/>
              <w:right w:val="single" w:sz="4" w:space="0" w:color="auto"/>
            </w:tcBorders>
            <w:shd w:val="clear" w:color="auto" w:fill="auto"/>
            <w:noWrap/>
          </w:tcPr>
          <w:p w:rsidR="005D1117" w:rsidRPr="005D1117" w:rsidRDefault="005D1117" w:rsidP="00033512">
            <w:pPr>
              <w:jc w:val="right"/>
              <w:rPr>
                <w:sz w:val="26"/>
                <w:szCs w:val="26"/>
              </w:rPr>
            </w:pPr>
            <w:r w:rsidRPr="005D1117">
              <w:rPr>
                <w:sz w:val="26"/>
                <w:szCs w:val="26"/>
              </w:rPr>
              <w:t>15,1</w:t>
            </w:r>
          </w:p>
        </w:tc>
      </w:tr>
      <w:tr w:rsidR="005D1117" w:rsidRPr="005D1117" w:rsidTr="00033512">
        <w:trPr>
          <w:trHeight w:val="375"/>
        </w:trPr>
        <w:tc>
          <w:tcPr>
            <w:tcW w:w="5665" w:type="dxa"/>
            <w:tcBorders>
              <w:top w:val="nil"/>
              <w:left w:val="single" w:sz="4" w:space="0" w:color="auto"/>
              <w:bottom w:val="single" w:sz="4" w:space="0" w:color="auto"/>
              <w:right w:val="single" w:sz="4" w:space="0" w:color="auto"/>
            </w:tcBorders>
            <w:shd w:val="clear" w:color="auto" w:fill="auto"/>
          </w:tcPr>
          <w:p w:rsidR="005D1117" w:rsidRPr="005D1117" w:rsidRDefault="005D1117" w:rsidP="00033512">
            <w:pPr>
              <w:rPr>
                <w:sz w:val="26"/>
                <w:szCs w:val="26"/>
              </w:rPr>
            </w:pPr>
            <w:r w:rsidRPr="005D1117">
              <w:rPr>
                <w:sz w:val="26"/>
                <w:szCs w:val="26"/>
              </w:rPr>
              <w:t>Образование</w:t>
            </w:r>
          </w:p>
        </w:tc>
        <w:tc>
          <w:tcPr>
            <w:tcW w:w="993" w:type="dxa"/>
            <w:tcBorders>
              <w:top w:val="nil"/>
              <w:left w:val="nil"/>
              <w:bottom w:val="single" w:sz="4" w:space="0" w:color="auto"/>
              <w:right w:val="single" w:sz="4" w:space="0" w:color="auto"/>
            </w:tcBorders>
            <w:shd w:val="clear" w:color="auto" w:fill="auto"/>
            <w:noWrap/>
          </w:tcPr>
          <w:p w:rsidR="005D1117" w:rsidRPr="005D1117" w:rsidRDefault="005D1117" w:rsidP="00033512">
            <w:pPr>
              <w:jc w:val="center"/>
              <w:rPr>
                <w:sz w:val="26"/>
                <w:szCs w:val="26"/>
              </w:rPr>
            </w:pPr>
            <w:r w:rsidRPr="005D1117">
              <w:rPr>
                <w:sz w:val="26"/>
                <w:szCs w:val="26"/>
              </w:rPr>
              <w:t>07</w:t>
            </w:r>
          </w:p>
        </w:tc>
        <w:tc>
          <w:tcPr>
            <w:tcW w:w="1701" w:type="dxa"/>
            <w:tcBorders>
              <w:top w:val="nil"/>
              <w:left w:val="nil"/>
              <w:bottom w:val="single" w:sz="4" w:space="0" w:color="auto"/>
              <w:right w:val="single" w:sz="4" w:space="0" w:color="auto"/>
            </w:tcBorders>
            <w:shd w:val="clear" w:color="auto" w:fill="auto"/>
            <w:noWrap/>
          </w:tcPr>
          <w:p w:rsidR="005D1117" w:rsidRPr="005D1117" w:rsidRDefault="005D1117" w:rsidP="00033512">
            <w:pPr>
              <w:jc w:val="right"/>
              <w:rPr>
                <w:sz w:val="26"/>
                <w:szCs w:val="26"/>
              </w:rPr>
            </w:pPr>
            <w:r w:rsidRPr="005D1117">
              <w:rPr>
                <w:sz w:val="26"/>
                <w:szCs w:val="26"/>
              </w:rPr>
              <w:t>1 298 200,5</w:t>
            </w:r>
          </w:p>
        </w:tc>
        <w:tc>
          <w:tcPr>
            <w:tcW w:w="1559" w:type="dxa"/>
            <w:tcBorders>
              <w:top w:val="nil"/>
              <w:left w:val="nil"/>
              <w:bottom w:val="single" w:sz="4" w:space="0" w:color="auto"/>
              <w:right w:val="single" w:sz="4" w:space="0" w:color="auto"/>
            </w:tcBorders>
            <w:shd w:val="clear" w:color="auto" w:fill="auto"/>
            <w:noWrap/>
          </w:tcPr>
          <w:p w:rsidR="005D1117" w:rsidRPr="005D1117" w:rsidRDefault="005D1117" w:rsidP="00033512">
            <w:pPr>
              <w:jc w:val="right"/>
              <w:rPr>
                <w:sz w:val="26"/>
                <w:szCs w:val="26"/>
              </w:rPr>
            </w:pPr>
            <w:r w:rsidRPr="005D1117">
              <w:rPr>
                <w:sz w:val="26"/>
                <w:szCs w:val="26"/>
              </w:rPr>
              <w:t>44,5</w:t>
            </w:r>
          </w:p>
        </w:tc>
      </w:tr>
      <w:tr w:rsidR="005D1117" w:rsidRPr="005D1117" w:rsidTr="00033512">
        <w:trPr>
          <w:trHeight w:val="375"/>
        </w:trPr>
        <w:tc>
          <w:tcPr>
            <w:tcW w:w="5665" w:type="dxa"/>
            <w:tcBorders>
              <w:top w:val="nil"/>
              <w:left w:val="single" w:sz="4" w:space="0" w:color="auto"/>
              <w:bottom w:val="single" w:sz="4" w:space="0" w:color="auto"/>
              <w:right w:val="single" w:sz="4" w:space="0" w:color="auto"/>
            </w:tcBorders>
            <w:shd w:val="clear" w:color="auto" w:fill="auto"/>
          </w:tcPr>
          <w:p w:rsidR="005D1117" w:rsidRPr="005D1117" w:rsidRDefault="005D1117" w:rsidP="00033512">
            <w:pPr>
              <w:rPr>
                <w:sz w:val="26"/>
                <w:szCs w:val="26"/>
              </w:rPr>
            </w:pPr>
            <w:r w:rsidRPr="005D1117">
              <w:rPr>
                <w:sz w:val="26"/>
                <w:szCs w:val="26"/>
              </w:rPr>
              <w:t>Культура, кинематография</w:t>
            </w:r>
          </w:p>
        </w:tc>
        <w:tc>
          <w:tcPr>
            <w:tcW w:w="993" w:type="dxa"/>
            <w:tcBorders>
              <w:top w:val="nil"/>
              <w:left w:val="nil"/>
              <w:bottom w:val="single" w:sz="4" w:space="0" w:color="auto"/>
              <w:right w:val="single" w:sz="4" w:space="0" w:color="auto"/>
            </w:tcBorders>
            <w:shd w:val="clear" w:color="auto" w:fill="auto"/>
            <w:noWrap/>
          </w:tcPr>
          <w:p w:rsidR="005D1117" w:rsidRPr="005D1117" w:rsidRDefault="005D1117" w:rsidP="00033512">
            <w:pPr>
              <w:jc w:val="center"/>
              <w:rPr>
                <w:sz w:val="26"/>
                <w:szCs w:val="26"/>
              </w:rPr>
            </w:pPr>
            <w:r w:rsidRPr="005D1117">
              <w:rPr>
                <w:sz w:val="26"/>
                <w:szCs w:val="26"/>
              </w:rPr>
              <w:t>08</w:t>
            </w:r>
          </w:p>
        </w:tc>
        <w:tc>
          <w:tcPr>
            <w:tcW w:w="1701" w:type="dxa"/>
            <w:tcBorders>
              <w:top w:val="nil"/>
              <w:left w:val="nil"/>
              <w:bottom w:val="single" w:sz="4" w:space="0" w:color="auto"/>
              <w:right w:val="single" w:sz="4" w:space="0" w:color="auto"/>
            </w:tcBorders>
            <w:shd w:val="clear" w:color="auto" w:fill="auto"/>
            <w:noWrap/>
          </w:tcPr>
          <w:p w:rsidR="005D1117" w:rsidRPr="005D1117" w:rsidRDefault="005D1117" w:rsidP="00033512">
            <w:pPr>
              <w:jc w:val="right"/>
              <w:rPr>
                <w:sz w:val="26"/>
                <w:szCs w:val="26"/>
              </w:rPr>
            </w:pPr>
            <w:r w:rsidRPr="005D1117">
              <w:rPr>
                <w:sz w:val="26"/>
                <w:szCs w:val="26"/>
              </w:rPr>
              <w:t>151 802,6</w:t>
            </w:r>
          </w:p>
        </w:tc>
        <w:tc>
          <w:tcPr>
            <w:tcW w:w="1559" w:type="dxa"/>
            <w:tcBorders>
              <w:top w:val="nil"/>
              <w:left w:val="nil"/>
              <w:bottom w:val="single" w:sz="4" w:space="0" w:color="auto"/>
              <w:right w:val="single" w:sz="4" w:space="0" w:color="auto"/>
            </w:tcBorders>
            <w:shd w:val="clear" w:color="auto" w:fill="auto"/>
            <w:noWrap/>
          </w:tcPr>
          <w:p w:rsidR="005D1117" w:rsidRPr="005D1117" w:rsidRDefault="005D1117" w:rsidP="00033512">
            <w:pPr>
              <w:jc w:val="right"/>
              <w:rPr>
                <w:sz w:val="26"/>
                <w:szCs w:val="26"/>
              </w:rPr>
            </w:pPr>
            <w:r w:rsidRPr="005D1117">
              <w:rPr>
                <w:sz w:val="26"/>
                <w:szCs w:val="26"/>
              </w:rPr>
              <w:t>5,3</w:t>
            </w:r>
          </w:p>
        </w:tc>
      </w:tr>
      <w:tr w:rsidR="005D1117" w:rsidRPr="005D1117" w:rsidTr="00033512">
        <w:trPr>
          <w:trHeight w:val="375"/>
        </w:trPr>
        <w:tc>
          <w:tcPr>
            <w:tcW w:w="5665" w:type="dxa"/>
            <w:tcBorders>
              <w:top w:val="nil"/>
              <w:left w:val="single" w:sz="4" w:space="0" w:color="auto"/>
              <w:bottom w:val="single" w:sz="4" w:space="0" w:color="auto"/>
              <w:right w:val="single" w:sz="4" w:space="0" w:color="auto"/>
            </w:tcBorders>
            <w:shd w:val="clear" w:color="auto" w:fill="auto"/>
          </w:tcPr>
          <w:p w:rsidR="005D1117" w:rsidRPr="005D1117" w:rsidRDefault="005D1117" w:rsidP="00033512">
            <w:pPr>
              <w:rPr>
                <w:sz w:val="26"/>
                <w:szCs w:val="26"/>
              </w:rPr>
            </w:pPr>
            <w:r w:rsidRPr="005D1117">
              <w:rPr>
                <w:sz w:val="26"/>
                <w:szCs w:val="26"/>
              </w:rPr>
              <w:t>Здравоохранение</w:t>
            </w:r>
          </w:p>
        </w:tc>
        <w:tc>
          <w:tcPr>
            <w:tcW w:w="993" w:type="dxa"/>
            <w:tcBorders>
              <w:top w:val="nil"/>
              <w:left w:val="nil"/>
              <w:bottom w:val="single" w:sz="4" w:space="0" w:color="auto"/>
              <w:right w:val="single" w:sz="4" w:space="0" w:color="auto"/>
            </w:tcBorders>
            <w:shd w:val="clear" w:color="auto" w:fill="auto"/>
            <w:noWrap/>
          </w:tcPr>
          <w:p w:rsidR="005D1117" w:rsidRPr="005D1117" w:rsidRDefault="005D1117" w:rsidP="00033512">
            <w:pPr>
              <w:jc w:val="center"/>
              <w:rPr>
                <w:sz w:val="26"/>
                <w:szCs w:val="26"/>
              </w:rPr>
            </w:pPr>
            <w:r w:rsidRPr="005D1117">
              <w:rPr>
                <w:sz w:val="26"/>
                <w:szCs w:val="26"/>
              </w:rPr>
              <w:t>09</w:t>
            </w:r>
          </w:p>
        </w:tc>
        <w:tc>
          <w:tcPr>
            <w:tcW w:w="1701" w:type="dxa"/>
            <w:tcBorders>
              <w:top w:val="nil"/>
              <w:left w:val="nil"/>
              <w:bottom w:val="single" w:sz="4" w:space="0" w:color="auto"/>
              <w:right w:val="single" w:sz="4" w:space="0" w:color="auto"/>
            </w:tcBorders>
            <w:shd w:val="clear" w:color="auto" w:fill="auto"/>
            <w:noWrap/>
          </w:tcPr>
          <w:p w:rsidR="005D1117" w:rsidRPr="005D1117" w:rsidRDefault="005D1117" w:rsidP="00033512">
            <w:pPr>
              <w:jc w:val="right"/>
              <w:rPr>
                <w:sz w:val="26"/>
                <w:szCs w:val="26"/>
              </w:rPr>
            </w:pPr>
            <w:r w:rsidRPr="005D1117">
              <w:rPr>
                <w:sz w:val="26"/>
                <w:szCs w:val="26"/>
              </w:rPr>
              <w:t>5 080,0</w:t>
            </w:r>
          </w:p>
        </w:tc>
        <w:tc>
          <w:tcPr>
            <w:tcW w:w="1559" w:type="dxa"/>
            <w:tcBorders>
              <w:top w:val="nil"/>
              <w:left w:val="nil"/>
              <w:bottom w:val="single" w:sz="4" w:space="0" w:color="auto"/>
              <w:right w:val="single" w:sz="4" w:space="0" w:color="auto"/>
            </w:tcBorders>
            <w:shd w:val="clear" w:color="auto" w:fill="auto"/>
            <w:noWrap/>
          </w:tcPr>
          <w:p w:rsidR="005D1117" w:rsidRPr="005D1117" w:rsidRDefault="005D1117" w:rsidP="00033512">
            <w:pPr>
              <w:jc w:val="right"/>
              <w:rPr>
                <w:sz w:val="26"/>
                <w:szCs w:val="26"/>
              </w:rPr>
            </w:pPr>
            <w:r w:rsidRPr="005D1117">
              <w:rPr>
                <w:sz w:val="26"/>
                <w:szCs w:val="26"/>
              </w:rPr>
              <w:t>0,2</w:t>
            </w:r>
          </w:p>
        </w:tc>
      </w:tr>
      <w:tr w:rsidR="005D1117" w:rsidRPr="005D1117" w:rsidTr="00033512">
        <w:trPr>
          <w:trHeight w:val="375"/>
        </w:trPr>
        <w:tc>
          <w:tcPr>
            <w:tcW w:w="5665" w:type="dxa"/>
            <w:tcBorders>
              <w:top w:val="nil"/>
              <w:left w:val="single" w:sz="4" w:space="0" w:color="auto"/>
              <w:bottom w:val="single" w:sz="4" w:space="0" w:color="auto"/>
              <w:right w:val="single" w:sz="4" w:space="0" w:color="auto"/>
            </w:tcBorders>
            <w:shd w:val="clear" w:color="auto" w:fill="auto"/>
          </w:tcPr>
          <w:p w:rsidR="005D1117" w:rsidRPr="005D1117" w:rsidRDefault="005D1117" w:rsidP="00033512">
            <w:pPr>
              <w:rPr>
                <w:sz w:val="26"/>
                <w:szCs w:val="26"/>
              </w:rPr>
            </w:pPr>
            <w:r w:rsidRPr="005D1117">
              <w:rPr>
                <w:sz w:val="26"/>
                <w:szCs w:val="26"/>
              </w:rPr>
              <w:t>Социальная политика</w:t>
            </w:r>
          </w:p>
        </w:tc>
        <w:tc>
          <w:tcPr>
            <w:tcW w:w="993" w:type="dxa"/>
            <w:tcBorders>
              <w:top w:val="nil"/>
              <w:left w:val="nil"/>
              <w:bottom w:val="single" w:sz="4" w:space="0" w:color="auto"/>
              <w:right w:val="single" w:sz="4" w:space="0" w:color="auto"/>
            </w:tcBorders>
            <w:shd w:val="clear" w:color="auto" w:fill="auto"/>
            <w:noWrap/>
          </w:tcPr>
          <w:p w:rsidR="005D1117" w:rsidRPr="005D1117" w:rsidRDefault="005D1117" w:rsidP="00033512">
            <w:pPr>
              <w:jc w:val="center"/>
              <w:rPr>
                <w:sz w:val="26"/>
                <w:szCs w:val="26"/>
              </w:rPr>
            </w:pPr>
            <w:r w:rsidRPr="005D1117">
              <w:rPr>
                <w:sz w:val="26"/>
                <w:szCs w:val="26"/>
              </w:rPr>
              <w:t>10</w:t>
            </w:r>
          </w:p>
        </w:tc>
        <w:tc>
          <w:tcPr>
            <w:tcW w:w="1701" w:type="dxa"/>
            <w:tcBorders>
              <w:top w:val="nil"/>
              <w:left w:val="nil"/>
              <w:bottom w:val="single" w:sz="4" w:space="0" w:color="auto"/>
              <w:right w:val="single" w:sz="4" w:space="0" w:color="auto"/>
            </w:tcBorders>
            <w:shd w:val="clear" w:color="auto" w:fill="auto"/>
            <w:noWrap/>
          </w:tcPr>
          <w:p w:rsidR="005D1117" w:rsidRPr="005D1117" w:rsidRDefault="005D1117" w:rsidP="00033512">
            <w:pPr>
              <w:jc w:val="right"/>
              <w:rPr>
                <w:sz w:val="26"/>
                <w:szCs w:val="26"/>
              </w:rPr>
            </w:pPr>
            <w:r w:rsidRPr="005D1117">
              <w:rPr>
                <w:sz w:val="26"/>
                <w:szCs w:val="26"/>
              </w:rPr>
              <w:t>256 791,9</w:t>
            </w:r>
          </w:p>
        </w:tc>
        <w:tc>
          <w:tcPr>
            <w:tcW w:w="1559" w:type="dxa"/>
            <w:tcBorders>
              <w:top w:val="nil"/>
              <w:left w:val="nil"/>
              <w:bottom w:val="single" w:sz="4" w:space="0" w:color="auto"/>
              <w:right w:val="single" w:sz="4" w:space="0" w:color="auto"/>
            </w:tcBorders>
            <w:shd w:val="clear" w:color="auto" w:fill="auto"/>
            <w:noWrap/>
          </w:tcPr>
          <w:p w:rsidR="005D1117" w:rsidRPr="005D1117" w:rsidRDefault="005D1117" w:rsidP="00033512">
            <w:pPr>
              <w:jc w:val="right"/>
              <w:rPr>
                <w:sz w:val="26"/>
                <w:szCs w:val="26"/>
              </w:rPr>
            </w:pPr>
            <w:r w:rsidRPr="005D1117">
              <w:rPr>
                <w:sz w:val="26"/>
                <w:szCs w:val="26"/>
              </w:rPr>
              <w:t>8,8</w:t>
            </w:r>
          </w:p>
        </w:tc>
      </w:tr>
      <w:tr w:rsidR="005D1117" w:rsidRPr="005D1117" w:rsidTr="00033512">
        <w:trPr>
          <w:trHeight w:val="375"/>
        </w:trPr>
        <w:tc>
          <w:tcPr>
            <w:tcW w:w="5665" w:type="dxa"/>
            <w:tcBorders>
              <w:top w:val="nil"/>
              <w:left w:val="single" w:sz="4" w:space="0" w:color="auto"/>
              <w:bottom w:val="single" w:sz="4" w:space="0" w:color="auto"/>
              <w:right w:val="single" w:sz="4" w:space="0" w:color="auto"/>
            </w:tcBorders>
            <w:shd w:val="clear" w:color="auto" w:fill="auto"/>
          </w:tcPr>
          <w:p w:rsidR="005D1117" w:rsidRPr="005D1117" w:rsidRDefault="005D1117" w:rsidP="00033512">
            <w:pPr>
              <w:rPr>
                <w:sz w:val="26"/>
                <w:szCs w:val="26"/>
              </w:rPr>
            </w:pPr>
            <w:r w:rsidRPr="005D1117">
              <w:rPr>
                <w:sz w:val="26"/>
                <w:szCs w:val="26"/>
              </w:rPr>
              <w:t>Физическая культура и спорт</w:t>
            </w:r>
          </w:p>
        </w:tc>
        <w:tc>
          <w:tcPr>
            <w:tcW w:w="993" w:type="dxa"/>
            <w:tcBorders>
              <w:top w:val="nil"/>
              <w:left w:val="nil"/>
              <w:bottom w:val="single" w:sz="4" w:space="0" w:color="auto"/>
              <w:right w:val="single" w:sz="4" w:space="0" w:color="auto"/>
            </w:tcBorders>
            <w:shd w:val="clear" w:color="auto" w:fill="auto"/>
            <w:noWrap/>
          </w:tcPr>
          <w:p w:rsidR="005D1117" w:rsidRPr="005D1117" w:rsidRDefault="005D1117" w:rsidP="00033512">
            <w:pPr>
              <w:jc w:val="center"/>
              <w:rPr>
                <w:sz w:val="26"/>
                <w:szCs w:val="26"/>
              </w:rPr>
            </w:pPr>
            <w:r w:rsidRPr="005D1117">
              <w:rPr>
                <w:sz w:val="26"/>
                <w:szCs w:val="26"/>
              </w:rPr>
              <w:t>11</w:t>
            </w:r>
          </w:p>
        </w:tc>
        <w:tc>
          <w:tcPr>
            <w:tcW w:w="1701" w:type="dxa"/>
            <w:tcBorders>
              <w:top w:val="nil"/>
              <w:left w:val="nil"/>
              <w:bottom w:val="single" w:sz="4" w:space="0" w:color="auto"/>
              <w:right w:val="single" w:sz="4" w:space="0" w:color="auto"/>
            </w:tcBorders>
            <w:shd w:val="clear" w:color="auto" w:fill="auto"/>
            <w:noWrap/>
          </w:tcPr>
          <w:p w:rsidR="005D1117" w:rsidRPr="005D1117" w:rsidRDefault="005D1117" w:rsidP="00033512">
            <w:pPr>
              <w:jc w:val="right"/>
              <w:rPr>
                <w:sz w:val="26"/>
                <w:szCs w:val="26"/>
              </w:rPr>
            </w:pPr>
            <w:r w:rsidRPr="005D1117">
              <w:rPr>
                <w:sz w:val="26"/>
                <w:szCs w:val="26"/>
              </w:rPr>
              <w:t>73 502,2</w:t>
            </w:r>
          </w:p>
        </w:tc>
        <w:tc>
          <w:tcPr>
            <w:tcW w:w="1559" w:type="dxa"/>
            <w:tcBorders>
              <w:top w:val="nil"/>
              <w:left w:val="nil"/>
              <w:bottom w:val="single" w:sz="4" w:space="0" w:color="auto"/>
              <w:right w:val="single" w:sz="4" w:space="0" w:color="auto"/>
            </w:tcBorders>
            <w:shd w:val="clear" w:color="auto" w:fill="auto"/>
            <w:noWrap/>
          </w:tcPr>
          <w:p w:rsidR="005D1117" w:rsidRPr="005D1117" w:rsidRDefault="005D1117" w:rsidP="00033512">
            <w:pPr>
              <w:jc w:val="right"/>
              <w:rPr>
                <w:sz w:val="26"/>
                <w:szCs w:val="26"/>
              </w:rPr>
            </w:pPr>
            <w:r w:rsidRPr="005D1117">
              <w:rPr>
                <w:sz w:val="26"/>
                <w:szCs w:val="26"/>
              </w:rPr>
              <w:t>2,5</w:t>
            </w:r>
          </w:p>
        </w:tc>
      </w:tr>
      <w:tr w:rsidR="005D1117" w:rsidRPr="005D1117" w:rsidTr="00033512">
        <w:trPr>
          <w:trHeight w:val="375"/>
        </w:trPr>
        <w:tc>
          <w:tcPr>
            <w:tcW w:w="5665" w:type="dxa"/>
            <w:tcBorders>
              <w:top w:val="nil"/>
              <w:left w:val="single" w:sz="4" w:space="0" w:color="auto"/>
              <w:bottom w:val="single" w:sz="4" w:space="0" w:color="auto"/>
              <w:right w:val="single" w:sz="4" w:space="0" w:color="auto"/>
            </w:tcBorders>
            <w:shd w:val="clear" w:color="auto" w:fill="auto"/>
          </w:tcPr>
          <w:p w:rsidR="005D1117" w:rsidRPr="005D1117" w:rsidRDefault="005D1117" w:rsidP="00033512">
            <w:pPr>
              <w:rPr>
                <w:sz w:val="26"/>
                <w:szCs w:val="26"/>
              </w:rPr>
            </w:pPr>
            <w:r w:rsidRPr="005D1117">
              <w:rPr>
                <w:sz w:val="26"/>
                <w:szCs w:val="26"/>
              </w:rPr>
              <w:t>Средства массовой информации</w:t>
            </w:r>
          </w:p>
        </w:tc>
        <w:tc>
          <w:tcPr>
            <w:tcW w:w="993" w:type="dxa"/>
            <w:tcBorders>
              <w:top w:val="nil"/>
              <w:left w:val="nil"/>
              <w:bottom w:val="single" w:sz="4" w:space="0" w:color="auto"/>
              <w:right w:val="single" w:sz="4" w:space="0" w:color="auto"/>
            </w:tcBorders>
            <w:shd w:val="clear" w:color="auto" w:fill="auto"/>
            <w:noWrap/>
          </w:tcPr>
          <w:p w:rsidR="005D1117" w:rsidRPr="005D1117" w:rsidRDefault="005D1117" w:rsidP="00033512">
            <w:pPr>
              <w:jc w:val="center"/>
              <w:rPr>
                <w:sz w:val="26"/>
                <w:szCs w:val="26"/>
              </w:rPr>
            </w:pPr>
            <w:r w:rsidRPr="005D1117">
              <w:rPr>
                <w:sz w:val="26"/>
                <w:szCs w:val="26"/>
              </w:rPr>
              <w:t>12</w:t>
            </w:r>
          </w:p>
        </w:tc>
        <w:tc>
          <w:tcPr>
            <w:tcW w:w="1701" w:type="dxa"/>
            <w:tcBorders>
              <w:top w:val="nil"/>
              <w:left w:val="nil"/>
              <w:bottom w:val="single" w:sz="4" w:space="0" w:color="auto"/>
              <w:right w:val="single" w:sz="4" w:space="0" w:color="auto"/>
            </w:tcBorders>
            <w:shd w:val="clear" w:color="auto" w:fill="auto"/>
            <w:noWrap/>
          </w:tcPr>
          <w:p w:rsidR="005D1117" w:rsidRPr="005D1117" w:rsidRDefault="005D1117" w:rsidP="00033512">
            <w:pPr>
              <w:jc w:val="right"/>
              <w:rPr>
                <w:sz w:val="26"/>
                <w:szCs w:val="26"/>
              </w:rPr>
            </w:pPr>
            <w:r w:rsidRPr="005D1117">
              <w:rPr>
                <w:sz w:val="26"/>
                <w:szCs w:val="26"/>
              </w:rPr>
              <w:t>19 000,0</w:t>
            </w:r>
          </w:p>
        </w:tc>
        <w:tc>
          <w:tcPr>
            <w:tcW w:w="1559" w:type="dxa"/>
            <w:tcBorders>
              <w:top w:val="nil"/>
              <w:left w:val="nil"/>
              <w:bottom w:val="single" w:sz="4" w:space="0" w:color="auto"/>
              <w:right w:val="single" w:sz="4" w:space="0" w:color="auto"/>
            </w:tcBorders>
            <w:shd w:val="clear" w:color="auto" w:fill="auto"/>
            <w:noWrap/>
          </w:tcPr>
          <w:p w:rsidR="005D1117" w:rsidRPr="005D1117" w:rsidRDefault="005D1117" w:rsidP="00033512">
            <w:pPr>
              <w:jc w:val="right"/>
              <w:rPr>
                <w:sz w:val="26"/>
                <w:szCs w:val="26"/>
              </w:rPr>
            </w:pPr>
            <w:r w:rsidRPr="005D1117">
              <w:rPr>
                <w:sz w:val="26"/>
                <w:szCs w:val="26"/>
              </w:rPr>
              <w:t>0,6</w:t>
            </w:r>
          </w:p>
        </w:tc>
      </w:tr>
      <w:tr w:rsidR="005D1117" w:rsidRPr="005D1117" w:rsidTr="00033512">
        <w:trPr>
          <w:trHeight w:val="375"/>
        </w:trPr>
        <w:tc>
          <w:tcPr>
            <w:tcW w:w="5665" w:type="dxa"/>
            <w:tcBorders>
              <w:top w:val="nil"/>
              <w:left w:val="single" w:sz="4" w:space="0" w:color="auto"/>
              <w:bottom w:val="single" w:sz="4" w:space="0" w:color="auto"/>
              <w:right w:val="single" w:sz="4" w:space="0" w:color="auto"/>
            </w:tcBorders>
            <w:shd w:val="clear" w:color="auto" w:fill="auto"/>
          </w:tcPr>
          <w:p w:rsidR="005D1117" w:rsidRPr="005D1117" w:rsidRDefault="005D1117" w:rsidP="00033512">
            <w:pPr>
              <w:rPr>
                <w:sz w:val="26"/>
                <w:szCs w:val="26"/>
              </w:rPr>
            </w:pPr>
            <w:r w:rsidRPr="005D1117">
              <w:rPr>
                <w:sz w:val="26"/>
                <w:szCs w:val="26"/>
              </w:rPr>
              <w:t>Обслуживание государственного и муниципального долга</w:t>
            </w:r>
          </w:p>
        </w:tc>
        <w:tc>
          <w:tcPr>
            <w:tcW w:w="993" w:type="dxa"/>
            <w:tcBorders>
              <w:top w:val="nil"/>
              <w:left w:val="nil"/>
              <w:bottom w:val="single" w:sz="4" w:space="0" w:color="auto"/>
              <w:right w:val="single" w:sz="4" w:space="0" w:color="auto"/>
            </w:tcBorders>
            <w:shd w:val="clear" w:color="auto" w:fill="auto"/>
            <w:noWrap/>
          </w:tcPr>
          <w:p w:rsidR="005D1117" w:rsidRPr="005D1117" w:rsidRDefault="005D1117" w:rsidP="00033512">
            <w:pPr>
              <w:jc w:val="center"/>
              <w:rPr>
                <w:sz w:val="26"/>
                <w:szCs w:val="26"/>
              </w:rPr>
            </w:pPr>
            <w:r w:rsidRPr="005D1117">
              <w:rPr>
                <w:sz w:val="26"/>
                <w:szCs w:val="26"/>
              </w:rPr>
              <w:t>13</w:t>
            </w:r>
          </w:p>
        </w:tc>
        <w:tc>
          <w:tcPr>
            <w:tcW w:w="1701" w:type="dxa"/>
            <w:tcBorders>
              <w:top w:val="nil"/>
              <w:left w:val="nil"/>
              <w:bottom w:val="single" w:sz="4" w:space="0" w:color="auto"/>
              <w:right w:val="single" w:sz="4" w:space="0" w:color="auto"/>
            </w:tcBorders>
            <w:shd w:val="clear" w:color="auto" w:fill="auto"/>
            <w:noWrap/>
          </w:tcPr>
          <w:p w:rsidR="005D1117" w:rsidRPr="005D1117" w:rsidRDefault="005D1117" w:rsidP="00033512">
            <w:pPr>
              <w:jc w:val="right"/>
              <w:rPr>
                <w:sz w:val="26"/>
                <w:szCs w:val="26"/>
              </w:rPr>
            </w:pPr>
            <w:r w:rsidRPr="005D1117">
              <w:rPr>
                <w:sz w:val="26"/>
                <w:szCs w:val="26"/>
              </w:rPr>
              <w:t>1 000,0</w:t>
            </w:r>
          </w:p>
        </w:tc>
        <w:tc>
          <w:tcPr>
            <w:tcW w:w="1559" w:type="dxa"/>
            <w:tcBorders>
              <w:top w:val="nil"/>
              <w:left w:val="nil"/>
              <w:bottom w:val="single" w:sz="4" w:space="0" w:color="auto"/>
              <w:right w:val="single" w:sz="4" w:space="0" w:color="auto"/>
            </w:tcBorders>
            <w:shd w:val="clear" w:color="auto" w:fill="auto"/>
            <w:noWrap/>
          </w:tcPr>
          <w:p w:rsidR="005D1117" w:rsidRPr="005D1117" w:rsidRDefault="005D1117" w:rsidP="00033512">
            <w:pPr>
              <w:jc w:val="right"/>
              <w:rPr>
                <w:sz w:val="26"/>
                <w:szCs w:val="26"/>
              </w:rPr>
            </w:pPr>
            <w:r w:rsidRPr="005D1117">
              <w:rPr>
                <w:sz w:val="26"/>
                <w:szCs w:val="26"/>
              </w:rPr>
              <w:t>Менее 0,1</w:t>
            </w:r>
          </w:p>
        </w:tc>
      </w:tr>
      <w:tr w:rsidR="005D1117" w:rsidRPr="005D1117" w:rsidTr="00033512">
        <w:trPr>
          <w:trHeight w:val="375"/>
        </w:trPr>
        <w:tc>
          <w:tcPr>
            <w:tcW w:w="5665" w:type="dxa"/>
            <w:tcBorders>
              <w:top w:val="nil"/>
              <w:left w:val="single" w:sz="4" w:space="0" w:color="auto"/>
              <w:bottom w:val="single" w:sz="4" w:space="0" w:color="auto"/>
              <w:right w:val="single" w:sz="4" w:space="0" w:color="auto"/>
            </w:tcBorders>
            <w:shd w:val="clear" w:color="auto" w:fill="auto"/>
          </w:tcPr>
          <w:p w:rsidR="005D1117" w:rsidRPr="005D1117" w:rsidRDefault="005D1117" w:rsidP="00033512">
            <w:pPr>
              <w:rPr>
                <w:sz w:val="26"/>
                <w:szCs w:val="26"/>
              </w:rPr>
            </w:pPr>
            <w:r w:rsidRPr="005D1117">
              <w:rPr>
                <w:sz w:val="26"/>
                <w:szCs w:val="26"/>
              </w:rPr>
              <w:t>ИТОГО</w:t>
            </w:r>
          </w:p>
        </w:tc>
        <w:tc>
          <w:tcPr>
            <w:tcW w:w="993" w:type="dxa"/>
            <w:tcBorders>
              <w:top w:val="nil"/>
              <w:left w:val="nil"/>
              <w:bottom w:val="single" w:sz="4" w:space="0" w:color="auto"/>
              <w:right w:val="single" w:sz="4" w:space="0" w:color="auto"/>
            </w:tcBorders>
            <w:shd w:val="clear" w:color="auto" w:fill="auto"/>
            <w:noWrap/>
          </w:tcPr>
          <w:p w:rsidR="005D1117" w:rsidRPr="005D1117" w:rsidRDefault="005D1117" w:rsidP="00033512">
            <w:pPr>
              <w:jc w:val="center"/>
              <w:rPr>
                <w:sz w:val="26"/>
                <w:szCs w:val="26"/>
              </w:rPr>
            </w:pPr>
            <w:r w:rsidRPr="005D1117">
              <w:rPr>
                <w:sz w:val="26"/>
                <w:szCs w:val="26"/>
              </w:rPr>
              <w:t> </w:t>
            </w:r>
          </w:p>
        </w:tc>
        <w:tc>
          <w:tcPr>
            <w:tcW w:w="1701" w:type="dxa"/>
            <w:tcBorders>
              <w:top w:val="nil"/>
              <w:left w:val="nil"/>
              <w:bottom w:val="single" w:sz="4" w:space="0" w:color="auto"/>
              <w:right w:val="single" w:sz="4" w:space="0" w:color="auto"/>
            </w:tcBorders>
            <w:shd w:val="clear" w:color="auto" w:fill="auto"/>
            <w:noWrap/>
          </w:tcPr>
          <w:p w:rsidR="005D1117" w:rsidRPr="005D1117" w:rsidRDefault="005D1117" w:rsidP="00033512">
            <w:pPr>
              <w:jc w:val="right"/>
              <w:rPr>
                <w:sz w:val="26"/>
                <w:szCs w:val="26"/>
              </w:rPr>
            </w:pPr>
            <w:r w:rsidRPr="005D1117">
              <w:rPr>
                <w:sz w:val="26"/>
                <w:szCs w:val="26"/>
              </w:rPr>
              <w:t>2 919 118,6</w:t>
            </w:r>
          </w:p>
        </w:tc>
        <w:tc>
          <w:tcPr>
            <w:tcW w:w="1559" w:type="dxa"/>
            <w:tcBorders>
              <w:top w:val="nil"/>
              <w:left w:val="nil"/>
              <w:bottom w:val="single" w:sz="4" w:space="0" w:color="auto"/>
              <w:right w:val="single" w:sz="4" w:space="0" w:color="auto"/>
            </w:tcBorders>
            <w:shd w:val="clear" w:color="auto" w:fill="auto"/>
            <w:noWrap/>
          </w:tcPr>
          <w:p w:rsidR="005D1117" w:rsidRPr="005D1117" w:rsidRDefault="005D1117" w:rsidP="00033512">
            <w:pPr>
              <w:jc w:val="right"/>
              <w:rPr>
                <w:sz w:val="26"/>
                <w:szCs w:val="26"/>
              </w:rPr>
            </w:pPr>
            <w:r w:rsidRPr="005D1117">
              <w:rPr>
                <w:sz w:val="26"/>
                <w:szCs w:val="26"/>
              </w:rPr>
              <w:t>100</w:t>
            </w:r>
          </w:p>
        </w:tc>
      </w:tr>
    </w:tbl>
    <w:p w:rsidR="005D1117" w:rsidRPr="005D1117" w:rsidRDefault="005D1117" w:rsidP="005D1117">
      <w:pPr>
        <w:jc w:val="both"/>
        <w:rPr>
          <w:bCs/>
        </w:rPr>
      </w:pPr>
    </w:p>
    <w:p w:rsidR="005D1117" w:rsidRPr="005D1117" w:rsidRDefault="005D1117" w:rsidP="00AF2BAA">
      <w:pPr>
        <w:spacing w:line="276" w:lineRule="auto"/>
        <w:ind w:firstLine="851"/>
        <w:jc w:val="both"/>
        <w:rPr>
          <w:bCs/>
          <w:sz w:val="26"/>
          <w:szCs w:val="26"/>
        </w:rPr>
      </w:pPr>
      <w:r w:rsidRPr="005D1117">
        <w:rPr>
          <w:bCs/>
          <w:sz w:val="26"/>
          <w:szCs w:val="26"/>
        </w:rPr>
        <w:t>Из таблицы видно, что основным направлением расходов бюджета Мысковского городского округа являются отрасли социальной сферы – 61,3 % (образование, культура, здравоохранение, физическая культура и спорт, социальная политика), что говорит о социальной направленности бюджета.</w:t>
      </w:r>
    </w:p>
    <w:p w:rsidR="005D1117" w:rsidRPr="005D1117" w:rsidRDefault="005D1117" w:rsidP="005D1117">
      <w:pPr>
        <w:spacing w:line="276" w:lineRule="auto"/>
        <w:jc w:val="both"/>
        <w:rPr>
          <w:bCs/>
          <w:sz w:val="26"/>
          <w:szCs w:val="26"/>
        </w:rPr>
      </w:pPr>
    </w:p>
    <w:p w:rsidR="005D1117" w:rsidRPr="00AF2BAA" w:rsidRDefault="005D1117" w:rsidP="00AF2BAA">
      <w:pPr>
        <w:spacing w:line="276" w:lineRule="auto"/>
        <w:ind w:firstLine="851"/>
        <w:jc w:val="both"/>
        <w:rPr>
          <w:b/>
          <w:bCs/>
          <w:sz w:val="26"/>
          <w:szCs w:val="26"/>
        </w:rPr>
      </w:pPr>
      <w:r w:rsidRPr="00AF2BAA">
        <w:rPr>
          <w:b/>
          <w:bCs/>
          <w:sz w:val="26"/>
          <w:szCs w:val="26"/>
        </w:rPr>
        <w:t>Раздел 0100 «Общегосударственные вопросы»</w:t>
      </w:r>
    </w:p>
    <w:p w:rsidR="005D1117" w:rsidRPr="005D1117" w:rsidRDefault="005D1117" w:rsidP="00912350">
      <w:pPr>
        <w:spacing w:line="276" w:lineRule="auto"/>
        <w:ind w:firstLine="851"/>
        <w:jc w:val="both"/>
        <w:rPr>
          <w:sz w:val="26"/>
          <w:szCs w:val="26"/>
        </w:rPr>
      </w:pPr>
      <w:r w:rsidRPr="005D1117">
        <w:rPr>
          <w:sz w:val="26"/>
          <w:szCs w:val="26"/>
        </w:rPr>
        <w:lastRenderedPageBreak/>
        <w:t>По данному разделу отражены расходы на функционирование высшего должностного лица органов местного самоуправления - главы муниципального образования;  функционирование Совета народных депутатов Мысковского городского округа и муниципальной ревизионной комиссии; функционирование Финансового управления Мысковского городского округа; функционирование аппарата администрации Мысковского городского округа; муниципального бюджетного учреждения «Административно-хозяйственное управление»; Комитета по управлению муниципальным имуществом Мысковского городского округа, резервный фонд и другие общегосударственные вопросы на общую сумму 193 830,1тыс. руб.</w:t>
      </w:r>
    </w:p>
    <w:p w:rsidR="005D1117" w:rsidRPr="005D1117" w:rsidRDefault="005D1117" w:rsidP="00912350">
      <w:pPr>
        <w:spacing w:line="276" w:lineRule="auto"/>
        <w:ind w:firstLine="851"/>
        <w:jc w:val="both"/>
        <w:rPr>
          <w:sz w:val="26"/>
          <w:szCs w:val="26"/>
        </w:rPr>
      </w:pPr>
      <w:r w:rsidRPr="005D1117">
        <w:rPr>
          <w:sz w:val="26"/>
          <w:szCs w:val="26"/>
        </w:rPr>
        <w:t xml:space="preserve">По подразделу </w:t>
      </w:r>
      <w:r w:rsidRPr="005D1117">
        <w:rPr>
          <w:iCs/>
          <w:sz w:val="26"/>
          <w:szCs w:val="26"/>
        </w:rPr>
        <w:t xml:space="preserve">02 «Функционирование высшего должностного лица субъекта Российской Федерации и органа местного самоуправления» </w:t>
      </w:r>
      <w:r w:rsidRPr="005D1117">
        <w:rPr>
          <w:sz w:val="26"/>
          <w:szCs w:val="26"/>
        </w:rPr>
        <w:t>предусмотрены расходы на содержание Главы муниципального образования. Объем расходов составляет 2 998,7 тыс. рублей.</w:t>
      </w:r>
    </w:p>
    <w:p w:rsidR="005D1117" w:rsidRPr="005D1117" w:rsidRDefault="005D1117" w:rsidP="00912350">
      <w:pPr>
        <w:spacing w:line="276" w:lineRule="auto"/>
        <w:ind w:firstLine="851"/>
        <w:jc w:val="both"/>
        <w:rPr>
          <w:sz w:val="26"/>
          <w:szCs w:val="26"/>
        </w:rPr>
      </w:pPr>
      <w:r w:rsidRPr="005D1117">
        <w:rPr>
          <w:sz w:val="26"/>
          <w:szCs w:val="26"/>
        </w:rPr>
        <w:t xml:space="preserve">По подразделу </w:t>
      </w:r>
      <w:r w:rsidRPr="005D1117">
        <w:rPr>
          <w:iCs/>
          <w:sz w:val="26"/>
          <w:szCs w:val="26"/>
        </w:rPr>
        <w:t xml:space="preserve">03 «Функционирование законодательных (представительных) органов государственной власти и местного самоуправления» </w:t>
      </w:r>
      <w:r w:rsidRPr="005D1117">
        <w:rPr>
          <w:sz w:val="26"/>
          <w:szCs w:val="26"/>
        </w:rPr>
        <w:t xml:space="preserve">предусмотрены расходы на содержание Совета народных депутатов. Объем расходов на содержание и обеспечение деятельности Совета народных депутатов запланирован в сумме 12 017,6 тыс. руб., в том числе фонд оплаты труда – 9 052,4 </w:t>
      </w:r>
      <w:proofErr w:type="gramStart"/>
      <w:r w:rsidRPr="005D1117">
        <w:rPr>
          <w:sz w:val="26"/>
          <w:szCs w:val="26"/>
        </w:rPr>
        <w:t>тыс.рублей</w:t>
      </w:r>
      <w:proofErr w:type="gramEnd"/>
      <w:r w:rsidRPr="005D1117">
        <w:rPr>
          <w:sz w:val="26"/>
          <w:szCs w:val="26"/>
        </w:rPr>
        <w:t>.</w:t>
      </w:r>
    </w:p>
    <w:p w:rsidR="005D1117" w:rsidRPr="005D1117" w:rsidRDefault="005D1117" w:rsidP="00912350">
      <w:pPr>
        <w:spacing w:line="276" w:lineRule="auto"/>
        <w:ind w:firstLine="851"/>
        <w:jc w:val="both"/>
        <w:rPr>
          <w:sz w:val="26"/>
          <w:szCs w:val="26"/>
        </w:rPr>
      </w:pPr>
      <w:r w:rsidRPr="005D1117">
        <w:rPr>
          <w:sz w:val="26"/>
          <w:szCs w:val="26"/>
        </w:rPr>
        <w:t xml:space="preserve">По подразделу </w:t>
      </w:r>
      <w:r w:rsidRPr="005D1117">
        <w:rPr>
          <w:iCs/>
          <w:sz w:val="26"/>
          <w:szCs w:val="26"/>
        </w:rPr>
        <w:t xml:space="preserve">04 «Функционирование Правительства Российской Федерации, высших органов исполнительной власти субъектов Российской Федерации, местных администраций» </w:t>
      </w:r>
      <w:r w:rsidRPr="005D1117">
        <w:rPr>
          <w:sz w:val="26"/>
          <w:szCs w:val="26"/>
        </w:rPr>
        <w:t>предусмотрены расходы на содержание и обеспечение деятельности аппарата администрации Мысковского городского округа – 56 205,4 тыс. руб., из них расходы на оплату труда и страховые взносы 52 825,1 тыс. рублей.</w:t>
      </w:r>
    </w:p>
    <w:p w:rsidR="005D1117" w:rsidRPr="005D1117" w:rsidRDefault="005D1117" w:rsidP="00912350">
      <w:pPr>
        <w:spacing w:line="276" w:lineRule="auto"/>
        <w:ind w:firstLine="851"/>
        <w:jc w:val="both"/>
        <w:rPr>
          <w:sz w:val="26"/>
          <w:szCs w:val="26"/>
        </w:rPr>
      </w:pPr>
      <w:r w:rsidRPr="005D1117">
        <w:rPr>
          <w:sz w:val="26"/>
          <w:szCs w:val="26"/>
        </w:rPr>
        <w:t>По подразделу 0105 осуществляются расходы за счет средств областного бюджета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в сумме 4,8 тыс. рублей.</w:t>
      </w:r>
    </w:p>
    <w:p w:rsidR="005D1117" w:rsidRPr="005D1117" w:rsidRDefault="005D1117" w:rsidP="00912350">
      <w:pPr>
        <w:spacing w:line="276" w:lineRule="auto"/>
        <w:ind w:firstLine="851"/>
        <w:jc w:val="both"/>
        <w:rPr>
          <w:sz w:val="26"/>
          <w:szCs w:val="26"/>
        </w:rPr>
      </w:pPr>
      <w:r w:rsidRPr="005D1117">
        <w:rPr>
          <w:sz w:val="26"/>
          <w:szCs w:val="26"/>
        </w:rPr>
        <w:t>По подразделу 0106 «Обеспечение деятельности финансовых, налоговых и таможенных органов и органов финансового (финансово-бюджетного) контроля)» предусмотрены расходы на обеспечение деятельности Муниципальной ревизионной комиссии – 2 370,4 тыс. руб., в том числе фонд оплаты труда –  тыс. руб. так же Финансового управления Мысковского городского округа – 16 525,0 тыс. рублей, в том числе фонд оплаты труда – 15 304,0 тыс. рублей.</w:t>
      </w:r>
    </w:p>
    <w:p w:rsidR="005D1117" w:rsidRPr="005D1117" w:rsidRDefault="005D1117" w:rsidP="00912350">
      <w:pPr>
        <w:spacing w:line="276" w:lineRule="auto"/>
        <w:ind w:firstLine="851"/>
        <w:jc w:val="both"/>
        <w:rPr>
          <w:sz w:val="26"/>
          <w:szCs w:val="26"/>
        </w:rPr>
      </w:pPr>
      <w:r w:rsidRPr="005D1117">
        <w:rPr>
          <w:sz w:val="26"/>
          <w:szCs w:val="26"/>
        </w:rPr>
        <w:t xml:space="preserve">По подразделу </w:t>
      </w:r>
      <w:r w:rsidRPr="005D1117">
        <w:rPr>
          <w:iCs/>
          <w:sz w:val="26"/>
          <w:szCs w:val="26"/>
        </w:rPr>
        <w:t>11</w:t>
      </w:r>
      <w:r w:rsidRPr="005D1117">
        <w:rPr>
          <w:sz w:val="26"/>
          <w:szCs w:val="26"/>
        </w:rPr>
        <w:t xml:space="preserve"> </w:t>
      </w:r>
      <w:r w:rsidRPr="005D1117">
        <w:rPr>
          <w:iCs/>
          <w:sz w:val="26"/>
          <w:szCs w:val="26"/>
        </w:rPr>
        <w:t xml:space="preserve">«Резервные фонды» </w:t>
      </w:r>
      <w:r w:rsidRPr="005D1117">
        <w:rPr>
          <w:sz w:val="26"/>
          <w:szCs w:val="26"/>
        </w:rPr>
        <w:t>объем бюджетных ассигнований определен в сумме 10 000,0 тыс. руб. или 0,34 % от общих расходов бюджета городского округа на 2025 год.</w:t>
      </w:r>
    </w:p>
    <w:p w:rsidR="005D1117" w:rsidRPr="005D1117" w:rsidRDefault="005D1117" w:rsidP="00912350">
      <w:pPr>
        <w:spacing w:line="276" w:lineRule="auto"/>
        <w:ind w:firstLine="851"/>
        <w:jc w:val="both"/>
        <w:rPr>
          <w:sz w:val="26"/>
          <w:szCs w:val="26"/>
        </w:rPr>
      </w:pPr>
      <w:r w:rsidRPr="005D1117">
        <w:rPr>
          <w:sz w:val="26"/>
          <w:szCs w:val="26"/>
        </w:rPr>
        <w:t xml:space="preserve">По подразделу </w:t>
      </w:r>
      <w:r w:rsidRPr="005D1117">
        <w:rPr>
          <w:iCs/>
          <w:sz w:val="26"/>
          <w:szCs w:val="26"/>
        </w:rPr>
        <w:t xml:space="preserve">13 «Другие общегосударственные вопросы» </w:t>
      </w:r>
      <w:r w:rsidRPr="005D1117">
        <w:rPr>
          <w:sz w:val="26"/>
          <w:szCs w:val="26"/>
        </w:rPr>
        <w:t xml:space="preserve">предусмотрены расходы в сумме 93 708,3 тыс. рублей, в том числе: </w:t>
      </w:r>
    </w:p>
    <w:p w:rsidR="005D1117" w:rsidRPr="005D1117" w:rsidRDefault="005D1117" w:rsidP="00912350">
      <w:pPr>
        <w:pStyle w:val="af4"/>
        <w:numPr>
          <w:ilvl w:val="0"/>
          <w:numId w:val="27"/>
        </w:numPr>
        <w:spacing w:line="276" w:lineRule="auto"/>
        <w:ind w:left="0" w:firstLine="851"/>
        <w:jc w:val="both"/>
        <w:rPr>
          <w:b w:val="0"/>
          <w:sz w:val="26"/>
          <w:szCs w:val="26"/>
        </w:rPr>
      </w:pPr>
      <w:r w:rsidRPr="005D1117">
        <w:rPr>
          <w:b w:val="0"/>
          <w:sz w:val="26"/>
          <w:szCs w:val="26"/>
        </w:rPr>
        <w:t xml:space="preserve">на содержание и обеспечение деятельности Комитета по управлению муниципальным имуществом в сумме 20 751,3 тыс. руб. в том числе расходы на оплату труда и страховые взносы 18 518,9 тыс. руб. </w:t>
      </w:r>
    </w:p>
    <w:p w:rsidR="005D1117" w:rsidRPr="005D1117" w:rsidRDefault="005D1117" w:rsidP="00912350">
      <w:pPr>
        <w:pStyle w:val="af4"/>
        <w:numPr>
          <w:ilvl w:val="0"/>
          <w:numId w:val="27"/>
        </w:numPr>
        <w:spacing w:line="276" w:lineRule="auto"/>
        <w:ind w:left="0" w:firstLine="851"/>
        <w:jc w:val="both"/>
        <w:rPr>
          <w:b w:val="0"/>
          <w:sz w:val="26"/>
          <w:szCs w:val="26"/>
        </w:rPr>
      </w:pPr>
      <w:r w:rsidRPr="005D1117">
        <w:rPr>
          <w:b w:val="0"/>
          <w:sz w:val="26"/>
          <w:szCs w:val="26"/>
        </w:rPr>
        <w:lastRenderedPageBreak/>
        <w:t xml:space="preserve">Расходы на содержание муниципального имущества – 18 093,9 тыс. руб. в том числе: </w:t>
      </w:r>
      <w:r w:rsidRPr="005D1117">
        <w:rPr>
          <w:b w:val="0"/>
          <w:sz w:val="28"/>
          <w:szCs w:val="28"/>
        </w:rPr>
        <w:t xml:space="preserve">независимая оценка земли и объектов недвижимости при приватизации </w:t>
      </w:r>
      <w:r w:rsidRPr="005D1117">
        <w:rPr>
          <w:b w:val="0"/>
          <w:bCs/>
          <w:sz w:val="28"/>
          <w:szCs w:val="28"/>
        </w:rPr>
        <w:t xml:space="preserve">и при заключении договора аренды, </w:t>
      </w:r>
      <w:r w:rsidRPr="005D1117">
        <w:rPr>
          <w:b w:val="0"/>
          <w:sz w:val="28"/>
          <w:szCs w:val="28"/>
        </w:rPr>
        <w:t>техническое обследование, изготовление технических планов на объекты недвижимости</w:t>
      </w:r>
      <w:r w:rsidRPr="005D1117">
        <w:rPr>
          <w:b w:val="0"/>
          <w:sz w:val="26"/>
          <w:szCs w:val="26"/>
        </w:rPr>
        <w:t xml:space="preserve">, </w:t>
      </w:r>
      <w:r w:rsidRPr="005D1117">
        <w:rPr>
          <w:b w:val="0"/>
          <w:sz w:val="28"/>
          <w:szCs w:val="28"/>
        </w:rPr>
        <w:t>межевание и постановка на кадастровый учет земельных участков</w:t>
      </w:r>
    </w:p>
    <w:p w:rsidR="005D1117" w:rsidRPr="005D1117" w:rsidRDefault="005D1117" w:rsidP="00912350">
      <w:pPr>
        <w:pStyle w:val="af4"/>
        <w:numPr>
          <w:ilvl w:val="0"/>
          <w:numId w:val="27"/>
        </w:numPr>
        <w:spacing w:line="276" w:lineRule="auto"/>
        <w:ind w:left="0" w:firstLine="851"/>
        <w:jc w:val="both"/>
        <w:rPr>
          <w:b w:val="0"/>
          <w:sz w:val="26"/>
          <w:szCs w:val="26"/>
        </w:rPr>
      </w:pPr>
      <w:r w:rsidRPr="005D1117">
        <w:rPr>
          <w:b w:val="0"/>
          <w:sz w:val="26"/>
          <w:szCs w:val="26"/>
        </w:rPr>
        <w:t xml:space="preserve">расходы на МБУ «АХУ», в бюджете предусмотрены в сумме  23 530,0 тыс. руб., в том числе расходы на оплату труда и страховые взносы составляют 13 059,0 тыс. руб. </w:t>
      </w:r>
    </w:p>
    <w:p w:rsidR="005D1117" w:rsidRPr="005D1117" w:rsidRDefault="005D1117" w:rsidP="00912350">
      <w:pPr>
        <w:pStyle w:val="af4"/>
        <w:numPr>
          <w:ilvl w:val="0"/>
          <w:numId w:val="27"/>
        </w:numPr>
        <w:spacing w:line="276" w:lineRule="auto"/>
        <w:ind w:left="0" w:firstLine="851"/>
        <w:jc w:val="both"/>
        <w:rPr>
          <w:b w:val="0"/>
          <w:sz w:val="26"/>
          <w:szCs w:val="26"/>
        </w:rPr>
      </w:pPr>
      <w:r w:rsidRPr="005D1117">
        <w:rPr>
          <w:b w:val="0"/>
          <w:sz w:val="26"/>
          <w:szCs w:val="26"/>
        </w:rPr>
        <w:t>расходы на содержание МКУ «Управление культуры, спорта, молодёжной и национальной политики» в сумме 24 435,0 тыс. рублей, в том числе фонд оплаты труда 20 218,1 тыс. рублей.</w:t>
      </w:r>
    </w:p>
    <w:p w:rsidR="005D1117" w:rsidRPr="005D1117" w:rsidRDefault="005D1117" w:rsidP="00912350">
      <w:pPr>
        <w:pStyle w:val="af4"/>
        <w:numPr>
          <w:ilvl w:val="0"/>
          <w:numId w:val="27"/>
        </w:numPr>
        <w:tabs>
          <w:tab w:val="left" w:pos="1418"/>
          <w:tab w:val="left" w:pos="8203"/>
        </w:tabs>
        <w:spacing w:line="276" w:lineRule="auto"/>
        <w:ind w:left="0" w:firstLine="851"/>
        <w:jc w:val="both"/>
        <w:rPr>
          <w:b w:val="0"/>
          <w:sz w:val="26"/>
          <w:szCs w:val="26"/>
        </w:rPr>
      </w:pPr>
      <w:r w:rsidRPr="005D1117">
        <w:rPr>
          <w:b w:val="0"/>
          <w:sz w:val="26"/>
          <w:szCs w:val="26"/>
        </w:rPr>
        <w:t xml:space="preserve">расходы на поддержку общественных объединений Мысковского городского округа – 568,6 тыс. руб. </w:t>
      </w:r>
    </w:p>
    <w:p w:rsidR="005D1117" w:rsidRPr="005D1117" w:rsidRDefault="005D1117" w:rsidP="00912350">
      <w:pPr>
        <w:pStyle w:val="af4"/>
        <w:numPr>
          <w:ilvl w:val="0"/>
          <w:numId w:val="27"/>
        </w:numPr>
        <w:tabs>
          <w:tab w:val="left" w:pos="1418"/>
          <w:tab w:val="left" w:pos="8203"/>
        </w:tabs>
        <w:spacing w:line="276" w:lineRule="auto"/>
        <w:ind w:left="0" w:firstLine="851"/>
        <w:jc w:val="both"/>
        <w:rPr>
          <w:b w:val="0"/>
          <w:sz w:val="26"/>
          <w:szCs w:val="26"/>
        </w:rPr>
      </w:pPr>
      <w:r w:rsidRPr="005D1117">
        <w:rPr>
          <w:b w:val="0"/>
          <w:sz w:val="26"/>
          <w:szCs w:val="26"/>
        </w:rPr>
        <w:t xml:space="preserve">реализацию мероприятий МП "Обеспечение безопасности населения" – 360,0 тыс. руб. </w:t>
      </w:r>
    </w:p>
    <w:p w:rsidR="005D1117" w:rsidRPr="005D1117" w:rsidRDefault="005D1117" w:rsidP="00912350">
      <w:pPr>
        <w:pStyle w:val="af4"/>
        <w:numPr>
          <w:ilvl w:val="0"/>
          <w:numId w:val="27"/>
        </w:numPr>
        <w:tabs>
          <w:tab w:val="left" w:pos="1418"/>
          <w:tab w:val="left" w:pos="8203"/>
        </w:tabs>
        <w:spacing w:line="276" w:lineRule="auto"/>
        <w:ind w:left="0" w:firstLine="851"/>
        <w:jc w:val="both"/>
        <w:rPr>
          <w:b w:val="0"/>
          <w:sz w:val="26"/>
          <w:szCs w:val="26"/>
        </w:rPr>
      </w:pPr>
      <w:r w:rsidRPr="005D1117">
        <w:rPr>
          <w:b w:val="0"/>
          <w:sz w:val="26"/>
          <w:szCs w:val="26"/>
        </w:rPr>
        <w:t>реализацию мероприятий подпрограммы: «Развитие муниципальной службы» МП «Эффективная муниципальная власть Мысковского городского округа» - 403,2 тыс. рублей.</w:t>
      </w:r>
    </w:p>
    <w:p w:rsidR="005D1117" w:rsidRPr="005D1117" w:rsidRDefault="005D1117" w:rsidP="00912350">
      <w:pPr>
        <w:tabs>
          <w:tab w:val="left" w:pos="8203"/>
        </w:tabs>
        <w:spacing w:line="276" w:lineRule="auto"/>
        <w:ind w:firstLine="851"/>
        <w:jc w:val="both"/>
        <w:rPr>
          <w:sz w:val="26"/>
          <w:szCs w:val="26"/>
        </w:rPr>
      </w:pPr>
      <w:r w:rsidRPr="005D1117">
        <w:rPr>
          <w:sz w:val="26"/>
          <w:szCs w:val="26"/>
        </w:rPr>
        <w:t>Также по данному подразделу планируются мероприятия на поддержку общественной организации «Совет ветеранов (пенсионеров) войны, труда, вооруженных сил и правоохранительных органов» - 1150,0 тыс. руб., выполнение других обязательств муниципального образования в сумме 3 700,0 тыс.руб. (в т.ч. исполнение решений суда – 1 700,0 тыс.руб.).</w:t>
      </w:r>
    </w:p>
    <w:p w:rsidR="005D1117" w:rsidRPr="005D1117" w:rsidRDefault="005D1117" w:rsidP="00912350">
      <w:pPr>
        <w:tabs>
          <w:tab w:val="left" w:pos="8203"/>
        </w:tabs>
        <w:spacing w:line="276" w:lineRule="auto"/>
        <w:ind w:firstLine="851"/>
        <w:jc w:val="both"/>
        <w:rPr>
          <w:sz w:val="26"/>
          <w:szCs w:val="26"/>
        </w:rPr>
      </w:pPr>
      <w:r w:rsidRPr="005D1117">
        <w:rPr>
          <w:sz w:val="26"/>
          <w:szCs w:val="26"/>
        </w:rPr>
        <w:t xml:space="preserve">Также в этом подразделе также предусмотрены расходы, осуществляемые за счет субвенции из областного бюджета на обеспечение отдельных государственных полномочий – 716,3 тыс. руб. </w:t>
      </w:r>
    </w:p>
    <w:p w:rsidR="005D1117" w:rsidRPr="005D1117" w:rsidRDefault="005D1117" w:rsidP="00912350">
      <w:pPr>
        <w:spacing w:line="276" w:lineRule="auto"/>
        <w:ind w:firstLine="851"/>
        <w:jc w:val="both"/>
        <w:rPr>
          <w:bCs/>
          <w:sz w:val="26"/>
          <w:szCs w:val="26"/>
        </w:rPr>
      </w:pPr>
      <w:r w:rsidRPr="005D1117">
        <w:rPr>
          <w:bCs/>
          <w:sz w:val="26"/>
          <w:szCs w:val="26"/>
        </w:rPr>
        <w:t>Доля расходов на общегосударственные расходы в общем объеме расходов составляет 6,6 %.</w:t>
      </w:r>
    </w:p>
    <w:p w:rsidR="005D1117" w:rsidRPr="005D1117" w:rsidRDefault="005D1117" w:rsidP="005D1117">
      <w:pPr>
        <w:spacing w:line="276" w:lineRule="auto"/>
        <w:ind w:firstLine="708"/>
        <w:jc w:val="both"/>
        <w:rPr>
          <w:bCs/>
          <w:sz w:val="26"/>
          <w:szCs w:val="26"/>
        </w:rPr>
      </w:pPr>
    </w:p>
    <w:p w:rsidR="005D1117" w:rsidRPr="00912350" w:rsidRDefault="005D1117" w:rsidP="00912350">
      <w:pPr>
        <w:spacing w:line="276" w:lineRule="auto"/>
        <w:ind w:firstLine="851"/>
        <w:jc w:val="both"/>
        <w:rPr>
          <w:b/>
          <w:bCs/>
          <w:sz w:val="26"/>
          <w:szCs w:val="26"/>
        </w:rPr>
      </w:pPr>
      <w:r w:rsidRPr="00912350">
        <w:rPr>
          <w:b/>
          <w:bCs/>
          <w:sz w:val="26"/>
          <w:szCs w:val="26"/>
        </w:rPr>
        <w:t>Раздел 0200 «Национальная оборона»</w:t>
      </w:r>
    </w:p>
    <w:p w:rsidR="005D1117" w:rsidRPr="005D1117" w:rsidRDefault="005D1117" w:rsidP="00912350">
      <w:pPr>
        <w:spacing w:line="276" w:lineRule="auto"/>
        <w:ind w:firstLine="851"/>
        <w:jc w:val="both"/>
        <w:rPr>
          <w:bCs/>
          <w:sz w:val="26"/>
          <w:szCs w:val="26"/>
        </w:rPr>
      </w:pPr>
      <w:r w:rsidRPr="005D1117">
        <w:rPr>
          <w:bCs/>
          <w:sz w:val="26"/>
          <w:szCs w:val="26"/>
        </w:rPr>
        <w:t>По данному разделу осуществляются расходы на осуществление первичного воинского учета в городах, где отсутствуют военные комиссариаты, за счет средств субвенции с областного бюджета в размере 3 907,4 тыс. рублей.</w:t>
      </w:r>
    </w:p>
    <w:p w:rsidR="005D1117" w:rsidRPr="005D1117" w:rsidRDefault="005D1117" w:rsidP="005D1117">
      <w:pPr>
        <w:spacing w:line="276" w:lineRule="auto"/>
        <w:ind w:firstLine="708"/>
        <w:jc w:val="both"/>
        <w:rPr>
          <w:bCs/>
          <w:sz w:val="26"/>
          <w:szCs w:val="26"/>
        </w:rPr>
      </w:pPr>
    </w:p>
    <w:p w:rsidR="005D1117" w:rsidRPr="002D0B09" w:rsidRDefault="005D1117" w:rsidP="002D0B09">
      <w:pPr>
        <w:spacing w:line="276" w:lineRule="auto"/>
        <w:ind w:firstLine="851"/>
        <w:jc w:val="both"/>
        <w:rPr>
          <w:b/>
          <w:bCs/>
          <w:sz w:val="26"/>
          <w:szCs w:val="26"/>
        </w:rPr>
      </w:pPr>
      <w:r w:rsidRPr="002D0B09">
        <w:rPr>
          <w:b/>
          <w:bCs/>
          <w:sz w:val="26"/>
          <w:szCs w:val="26"/>
        </w:rPr>
        <w:t xml:space="preserve">Раздел 0300 «Национальная безопасность и правоохранительная деятельность» </w:t>
      </w:r>
    </w:p>
    <w:p w:rsidR="005D1117" w:rsidRPr="005D1117" w:rsidRDefault="005D1117" w:rsidP="002D0B09">
      <w:pPr>
        <w:spacing w:line="276" w:lineRule="auto"/>
        <w:ind w:firstLine="851"/>
        <w:jc w:val="both"/>
        <w:rPr>
          <w:bCs/>
          <w:sz w:val="26"/>
          <w:szCs w:val="26"/>
        </w:rPr>
      </w:pPr>
      <w:r w:rsidRPr="005D1117">
        <w:rPr>
          <w:bCs/>
          <w:sz w:val="26"/>
          <w:szCs w:val="26"/>
        </w:rPr>
        <w:t xml:space="preserve">Включены расходы по: </w:t>
      </w:r>
    </w:p>
    <w:p w:rsidR="005D1117" w:rsidRPr="005D1117" w:rsidRDefault="005D1117" w:rsidP="002D0B09">
      <w:pPr>
        <w:spacing w:line="276" w:lineRule="auto"/>
        <w:ind w:firstLine="851"/>
        <w:jc w:val="both"/>
        <w:rPr>
          <w:sz w:val="26"/>
          <w:szCs w:val="26"/>
        </w:rPr>
      </w:pPr>
      <w:r w:rsidRPr="005D1117">
        <w:rPr>
          <w:sz w:val="26"/>
          <w:szCs w:val="26"/>
        </w:rPr>
        <w:t xml:space="preserve">Муниципальной программе «Мероприятия гражданской обороны, предупреждения и ликвидации чрезвычайных ситуаций на природного и техногенного характера» – 19 485,8 тыс. руб. </w:t>
      </w:r>
    </w:p>
    <w:p w:rsidR="005D1117" w:rsidRPr="005D1117" w:rsidRDefault="005D1117" w:rsidP="002D0B09">
      <w:pPr>
        <w:spacing w:line="276" w:lineRule="auto"/>
        <w:ind w:firstLine="851"/>
        <w:jc w:val="both"/>
        <w:rPr>
          <w:sz w:val="26"/>
          <w:szCs w:val="26"/>
        </w:rPr>
      </w:pPr>
      <w:r w:rsidRPr="005D1117">
        <w:rPr>
          <w:sz w:val="26"/>
          <w:szCs w:val="26"/>
        </w:rPr>
        <w:t>в том числе за счет средств областного бюджета предусмотрены субсидии:</w:t>
      </w:r>
    </w:p>
    <w:p w:rsidR="005D1117" w:rsidRPr="005D1117" w:rsidRDefault="005D1117" w:rsidP="002D0B09">
      <w:pPr>
        <w:pStyle w:val="af4"/>
        <w:numPr>
          <w:ilvl w:val="0"/>
          <w:numId w:val="28"/>
        </w:numPr>
        <w:spacing w:line="276" w:lineRule="auto"/>
        <w:ind w:left="0" w:firstLine="851"/>
        <w:jc w:val="both"/>
        <w:rPr>
          <w:b w:val="0"/>
          <w:sz w:val="26"/>
          <w:szCs w:val="26"/>
        </w:rPr>
      </w:pPr>
      <w:r w:rsidRPr="005D1117">
        <w:rPr>
          <w:b w:val="0"/>
          <w:sz w:val="26"/>
          <w:szCs w:val="26"/>
        </w:rPr>
        <w:lastRenderedPageBreak/>
        <w:t xml:space="preserve">на модернизацию автоматизированной системы централизованного оповещения населения Кемеровской области – Кузбасса в сумме 2 335,0 тыс. рублей, по которой доля </w:t>
      </w:r>
      <w:proofErr w:type="spellStart"/>
      <w:r w:rsidRPr="005D1117">
        <w:rPr>
          <w:b w:val="0"/>
          <w:sz w:val="26"/>
          <w:szCs w:val="26"/>
        </w:rPr>
        <w:t>софинансирования</w:t>
      </w:r>
      <w:proofErr w:type="spellEnd"/>
      <w:r w:rsidRPr="005D1117">
        <w:rPr>
          <w:b w:val="0"/>
          <w:sz w:val="26"/>
          <w:szCs w:val="26"/>
        </w:rPr>
        <w:t xml:space="preserve"> с местного бюджета 467,0 тыс. рублей.</w:t>
      </w:r>
    </w:p>
    <w:p w:rsidR="005D1117" w:rsidRPr="005D1117" w:rsidRDefault="005D1117" w:rsidP="002D0B09">
      <w:pPr>
        <w:pStyle w:val="af4"/>
        <w:numPr>
          <w:ilvl w:val="0"/>
          <w:numId w:val="28"/>
        </w:numPr>
        <w:spacing w:line="276" w:lineRule="auto"/>
        <w:ind w:left="0" w:firstLine="851"/>
        <w:jc w:val="both"/>
        <w:rPr>
          <w:b w:val="0"/>
          <w:sz w:val="26"/>
          <w:szCs w:val="26"/>
        </w:rPr>
      </w:pPr>
      <w:r w:rsidRPr="005D1117">
        <w:rPr>
          <w:b w:val="0"/>
          <w:sz w:val="26"/>
          <w:szCs w:val="26"/>
        </w:rPr>
        <w:t xml:space="preserve">на реализацию мероприятий по обеспечению пожарной безопасности в муниципальных образовательных организациях Кемеровской области – Кузбасса в сумме 13516,6 тыс. рублей, по которой доля </w:t>
      </w:r>
      <w:proofErr w:type="spellStart"/>
      <w:r w:rsidRPr="005D1117">
        <w:rPr>
          <w:b w:val="0"/>
          <w:sz w:val="26"/>
          <w:szCs w:val="26"/>
        </w:rPr>
        <w:t>софинансирования</w:t>
      </w:r>
      <w:proofErr w:type="spellEnd"/>
      <w:r w:rsidRPr="005D1117">
        <w:rPr>
          <w:b w:val="0"/>
          <w:sz w:val="26"/>
          <w:szCs w:val="26"/>
        </w:rPr>
        <w:t xml:space="preserve"> с местного бюджета 2 703,3 тыс. рублей</w:t>
      </w:r>
    </w:p>
    <w:p w:rsidR="005D1117" w:rsidRPr="005D1117" w:rsidRDefault="005D1117" w:rsidP="002D0B09">
      <w:pPr>
        <w:pStyle w:val="af4"/>
        <w:spacing w:line="276" w:lineRule="auto"/>
        <w:ind w:left="0" w:firstLine="851"/>
        <w:jc w:val="both"/>
        <w:rPr>
          <w:b w:val="0"/>
          <w:sz w:val="26"/>
          <w:szCs w:val="26"/>
        </w:rPr>
      </w:pPr>
      <w:r w:rsidRPr="005D1117">
        <w:rPr>
          <w:b w:val="0"/>
          <w:sz w:val="26"/>
          <w:szCs w:val="26"/>
        </w:rPr>
        <w:t xml:space="preserve">Муниципальной программе «Профилактика терроризма и экстремизма на территории Мысковского городского округа» в сумме 4505,9 тыс. рублей на реализацию мероприятий по обеспечению антитеррористической защищенности в муниципальных образовательных организациях Кемеровской области – Кузбасса, в том числе за счет средств субсидии областного бюджета – 3604,7 тыс. рублей и </w:t>
      </w:r>
      <w:proofErr w:type="spellStart"/>
      <w:r w:rsidRPr="005D1117">
        <w:rPr>
          <w:b w:val="0"/>
          <w:sz w:val="26"/>
          <w:szCs w:val="26"/>
        </w:rPr>
        <w:t>софинансирования</w:t>
      </w:r>
      <w:proofErr w:type="spellEnd"/>
      <w:r w:rsidRPr="005D1117">
        <w:rPr>
          <w:b w:val="0"/>
          <w:sz w:val="26"/>
          <w:szCs w:val="26"/>
        </w:rPr>
        <w:t xml:space="preserve"> указанной субсидии с местного бюджета – 901,2 тыс. рублей. </w:t>
      </w:r>
    </w:p>
    <w:p w:rsidR="005D1117" w:rsidRPr="005D1117" w:rsidRDefault="005D1117" w:rsidP="002D0B09">
      <w:pPr>
        <w:spacing w:line="276" w:lineRule="auto"/>
        <w:ind w:firstLine="851"/>
        <w:jc w:val="both"/>
        <w:rPr>
          <w:bCs/>
          <w:sz w:val="26"/>
          <w:szCs w:val="26"/>
        </w:rPr>
      </w:pPr>
      <w:r w:rsidRPr="005D1117">
        <w:rPr>
          <w:bCs/>
          <w:sz w:val="26"/>
          <w:szCs w:val="26"/>
        </w:rPr>
        <w:t>Доля расходов на национальную безопасность и правоохранительная деятельность в общем объеме расходов составляет 0,8%.</w:t>
      </w:r>
    </w:p>
    <w:p w:rsidR="005D1117" w:rsidRPr="005D1117" w:rsidRDefault="005D1117" w:rsidP="002D0B09">
      <w:pPr>
        <w:ind w:firstLine="851"/>
        <w:jc w:val="both"/>
        <w:rPr>
          <w:bCs/>
        </w:rPr>
      </w:pPr>
    </w:p>
    <w:p w:rsidR="005D1117" w:rsidRPr="002D0B09" w:rsidRDefault="005D1117" w:rsidP="002D0B09">
      <w:pPr>
        <w:spacing w:line="276" w:lineRule="auto"/>
        <w:ind w:firstLine="851"/>
        <w:jc w:val="both"/>
        <w:rPr>
          <w:b/>
          <w:bCs/>
          <w:sz w:val="26"/>
          <w:szCs w:val="26"/>
        </w:rPr>
      </w:pPr>
      <w:r w:rsidRPr="002D0B09">
        <w:rPr>
          <w:b/>
          <w:bCs/>
          <w:sz w:val="26"/>
          <w:szCs w:val="26"/>
        </w:rPr>
        <w:t xml:space="preserve">Раздел 0400 «Национальная экономика» </w:t>
      </w:r>
    </w:p>
    <w:p w:rsidR="005D1117" w:rsidRPr="005D1117" w:rsidRDefault="005D1117" w:rsidP="002D0B09">
      <w:pPr>
        <w:spacing w:line="276" w:lineRule="auto"/>
        <w:ind w:firstLine="851"/>
        <w:jc w:val="both"/>
        <w:rPr>
          <w:bCs/>
          <w:sz w:val="26"/>
          <w:szCs w:val="26"/>
        </w:rPr>
      </w:pPr>
      <w:r w:rsidRPr="005D1117">
        <w:rPr>
          <w:bCs/>
          <w:sz w:val="26"/>
          <w:szCs w:val="26"/>
        </w:rPr>
        <w:t xml:space="preserve">Всего по разделу «Национальная экономика» запланировано расходов 215 511,3 тыс. рублей. </w:t>
      </w:r>
    </w:p>
    <w:p w:rsidR="005D1117" w:rsidRPr="005D1117" w:rsidRDefault="005D1117" w:rsidP="002D0B09">
      <w:pPr>
        <w:spacing w:line="276" w:lineRule="auto"/>
        <w:ind w:firstLine="851"/>
        <w:jc w:val="both"/>
        <w:rPr>
          <w:bCs/>
          <w:sz w:val="26"/>
          <w:szCs w:val="26"/>
        </w:rPr>
      </w:pPr>
      <w:r w:rsidRPr="005D1117">
        <w:rPr>
          <w:bCs/>
          <w:sz w:val="26"/>
          <w:szCs w:val="26"/>
        </w:rPr>
        <w:t>Основные расходы по данному разделу направляются на дорожное хозяйство:</w:t>
      </w:r>
    </w:p>
    <w:p w:rsidR="005D1117" w:rsidRPr="005D1117" w:rsidRDefault="005D1117" w:rsidP="005D1117">
      <w:pPr>
        <w:spacing w:line="276" w:lineRule="auto"/>
        <w:ind w:firstLine="708"/>
        <w:jc w:val="both"/>
        <w:rPr>
          <w:bCs/>
          <w:sz w:val="26"/>
          <w:szCs w:val="26"/>
        </w:rPr>
      </w:pPr>
      <w:r>
        <w:rPr>
          <w:noProof/>
          <w:sz w:val="26"/>
          <w:szCs w:val="26"/>
        </w:rPr>
        <w:drawing>
          <wp:inline distT="0" distB="0" distL="0" distR="0">
            <wp:extent cx="5808980" cy="2480310"/>
            <wp:effectExtent l="0" t="0" r="0" b="0"/>
            <wp:docPr id="3"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5D1117" w:rsidRPr="005D1117" w:rsidRDefault="005D1117" w:rsidP="002D0B09">
      <w:pPr>
        <w:spacing w:line="276" w:lineRule="auto"/>
        <w:ind w:firstLine="851"/>
        <w:jc w:val="both"/>
        <w:rPr>
          <w:bCs/>
          <w:sz w:val="26"/>
          <w:szCs w:val="26"/>
        </w:rPr>
      </w:pPr>
      <w:r w:rsidRPr="005D1117">
        <w:rPr>
          <w:bCs/>
          <w:sz w:val="26"/>
          <w:szCs w:val="26"/>
        </w:rPr>
        <w:t xml:space="preserve">По подразделу 02 Предусмотрены расходы на компенсацию (возмещение) выпадающих доходов теплоснабжающих организаций, организаций, осуществляющих горячее водоснабжение, реализацию твердого топлива, возникающих при применении льготных цен (тарифов) за счет средств субвенции с областного бюджета в рамках комплекса процессных мероприятий «Жилищно-коммунальное хозяйство» МП «Развитие жилищно-коммунального комплекса Мысковского городского округа» – 182 270,7 тыс. руб. </w:t>
      </w:r>
    </w:p>
    <w:p w:rsidR="005D1117" w:rsidRPr="005D1117" w:rsidRDefault="005D1117" w:rsidP="002D0B09">
      <w:pPr>
        <w:spacing w:line="276" w:lineRule="auto"/>
        <w:ind w:firstLine="851"/>
        <w:jc w:val="both"/>
        <w:rPr>
          <w:bCs/>
          <w:sz w:val="26"/>
          <w:szCs w:val="26"/>
        </w:rPr>
      </w:pPr>
      <w:r w:rsidRPr="005D1117">
        <w:rPr>
          <w:bCs/>
          <w:sz w:val="26"/>
          <w:szCs w:val="26"/>
        </w:rPr>
        <w:t>По подразделу 09 «Дорожное хозяйство» предусмотрены расходы в сумме 266148,5 тыс. рублей.</w:t>
      </w:r>
    </w:p>
    <w:p w:rsidR="005D1117" w:rsidRPr="005D1117" w:rsidRDefault="005D1117" w:rsidP="002D0B09">
      <w:pPr>
        <w:spacing w:line="276" w:lineRule="auto"/>
        <w:ind w:firstLine="851"/>
        <w:jc w:val="both"/>
        <w:rPr>
          <w:bCs/>
          <w:sz w:val="26"/>
          <w:szCs w:val="26"/>
        </w:rPr>
      </w:pPr>
      <w:r w:rsidRPr="005D1117">
        <w:rPr>
          <w:bCs/>
          <w:sz w:val="26"/>
          <w:szCs w:val="26"/>
        </w:rPr>
        <w:t xml:space="preserve">По данному разделу осуществляются расходы на: </w:t>
      </w:r>
    </w:p>
    <w:p w:rsidR="005D1117" w:rsidRPr="005D1117" w:rsidRDefault="005D1117" w:rsidP="002D0B09">
      <w:pPr>
        <w:pStyle w:val="af4"/>
        <w:numPr>
          <w:ilvl w:val="0"/>
          <w:numId w:val="30"/>
        </w:numPr>
        <w:spacing w:line="276" w:lineRule="auto"/>
        <w:ind w:left="0" w:firstLine="851"/>
        <w:jc w:val="both"/>
        <w:rPr>
          <w:b w:val="0"/>
          <w:bCs/>
          <w:sz w:val="26"/>
          <w:szCs w:val="26"/>
        </w:rPr>
      </w:pPr>
      <w:r w:rsidRPr="005D1117">
        <w:rPr>
          <w:b w:val="0"/>
          <w:bCs/>
          <w:sz w:val="26"/>
          <w:szCs w:val="26"/>
        </w:rPr>
        <w:lastRenderedPageBreak/>
        <w:t>Содержание и ремонт дорог местного значения в рамках комплекса процессных мероприятий «Дорожная деятельность» МП «Развитие сферы благоустройства, дорожного хозяйства, транспорта и связи в Мысковском городском округе» - 165 978,6 тыс. руб. По комплексу процессных мероприятий предусмотрены расходы на обслуживание объектов дорожного хозяйства муниципальной собственности (содержание улично-дорожной сети Мысковского городского округа), устройство и содержание ледовой переправы, проектно-изыскательские работы, оказание услуг по пассажирским перевозкам населения, прочие работы в отношении дорог местного значения Мысковского городского округа.</w:t>
      </w:r>
    </w:p>
    <w:p w:rsidR="005D1117" w:rsidRPr="005D1117" w:rsidRDefault="005D1117" w:rsidP="002D0B09">
      <w:pPr>
        <w:pStyle w:val="af4"/>
        <w:numPr>
          <w:ilvl w:val="0"/>
          <w:numId w:val="30"/>
        </w:numPr>
        <w:spacing w:line="276" w:lineRule="auto"/>
        <w:ind w:left="0" w:firstLine="851"/>
        <w:jc w:val="both"/>
        <w:rPr>
          <w:b w:val="0"/>
          <w:bCs/>
          <w:sz w:val="26"/>
          <w:szCs w:val="26"/>
        </w:rPr>
      </w:pPr>
      <w:r w:rsidRPr="005D1117">
        <w:rPr>
          <w:b w:val="0"/>
          <w:bCs/>
          <w:sz w:val="26"/>
          <w:szCs w:val="26"/>
        </w:rPr>
        <w:t xml:space="preserve">Расходы в рамках МП «Развитие дорожного хозяйства на территории Мысковского городского округа» - 100169,9 тыс. рублей, </w:t>
      </w:r>
      <w:r w:rsidRPr="005D1117">
        <w:rPr>
          <w:b w:val="0"/>
          <w:sz w:val="26"/>
          <w:szCs w:val="26"/>
        </w:rPr>
        <w:t>в том числе за счет средств субсидии областного бюджета – 46  032,0 тыс. рублей. По программе предусмотрены расходы:</w:t>
      </w:r>
    </w:p>
    <w:p w:rsidR="005D1117" w:rsidRPr="005D1117" w:rsidRDefault="005D1117" w:rsidP="002D0B09">
      <w:pPr>
        <w:pStyle w:val="af4"/>
        <w:spacing w:line="276" w:lineRule="auto"/>
        <w:ind w:left="0" w:firstLine="851"/>
        <w:jc w:val="both"/>
        <w:rPr>
          <w:b w:val="0"/>
          <w:sz w:val="26"/>
          <w:szCs w:val="26"/>
        </w:rPr>
      </w:pPr>
      <w:r w:rsidRPr="005D1117">
        <w:rPr>
          <w:b w:val="0"/>
          <w:sz w:val="26"/>
          <w:szCs w:val="26"/>
        </w:rPr>
        <w:t>- на проведение капитального ремонта дорог местного значения в сумме 93 669,9 тыс. рублей, в том числе за счет субсидии из областного бюджета 46032,0 тыс. рублей</w:t>
      </w:r>
    </w:p>
    <w:p w:rsidR="005D1117" w:rsidRPr="005D1117" w:rsidRDefault="005D1117" w:rsidP="002D0B09">
      <w:pPr>
        <w:pStyle w:val="af4"/>
        <w:spacing w:line="276" w:lineRule="auto"/>
        <w:ind w:left="0" w:firstLine="851"/>
        <w:jc w:val="both"/>
        <w:rPr>
          <w:b w:val="0"/>
          <w:sz w:val="26"/>
          <w:szCs w:val="26"/>
        </w:rPr>
      </w:pPr>
      <w:r w:rsidRPr="005D1117">
        <w:rPr>
          <w:b w:val="0"/>
          <w:sz w:val="26"/>
          <w:szCs w:val="26"/>
        </w:rPr>
        <w:t>- на разметку улично-дорожной сети в сумме 4 125,0 тыс. рублей</w:t>
      </w:r>
    </w:p>
    <w:p w:rsidR="005D1117" w:rsidRPr="005D1117" w:rsidRDefault="005D1117" w:rsidP="002D0B09">
      <w:pPr>
        <w:pStyle w:val="af4"/>
        <w:spacing w:line="276" w:lineRule="auto"/>
        <w:ind w:left="0" w:firstLine="851"/>
        <w:jc w:val="both"/>
        <w:rPr>
          <w:b w:val="0"/>
          <w:bCs/>
          <w:sz w:val="26"/>
          <w:szCs w:val="26"/>
        </w:rPr>
      </w:pPr>
      <w:r w:rsidRPr="005D1117">
        <w:rPr>
          <w:b w:val="0"/>
          <w:sz w:val="26"/>
          <w:szCs w:val="26"/>
        </w:rPr>
        <w:t xml:space="preserve">- на оснащение и содержание технических средств улично-дорожной сети в сумме 2 375,0 тыс. рублей </w:t>
      </w:r>
    </w:p>
    <w:p w:rsidR="005D1117" w:rsidRPr="005D1117" w:rsidRDefault="005D1117" w:rsidP="002D0B09">
      <w:pPr>
        <w:pStyle w:val="af4"/>
        <w:spacing w:line="276" w:lineRule="auto"/>
        <w:ind w:left="0" w:firstLine="851"/>
        <w:jc w:val="both"/>
        <w:rPr>
          <w:b w:val="0"/>
          <w:spacing w:val="0"/>
          <w:sz w:val="26"/>
          <w:szCs w:val="26"/>
        </w:rPr>
      </w:pPr>
      <w:r w:rsidRPr="005D1117">
        <w:rPr>
          <w:b w:val="0"/>
          <w:spacing w:val="0"/>
          <w:sz w:val="26"/>
          <w:szCs w:val="26"/>
        </w:rPr>
        <w:t>По подразделу 12 «Другие вопросы» расходы в сумме 3 400,0 тыс. рублей на реализацию мероприятий в рамках муниципальных программ:</w:t>
      </w:r>
    </w:p>
    <w:p w:rsidR="005D1117" w:rsidRPr="005D1117" w:rsidRDefault="005D1117" w:rsidP="002D0B09">
      <w:pPr>
        <w:ind w:firstLine="851"/>
        <w:jc w:val="both"/>
        <w:rPr>
          <w:sz w:val="26"/>
          <w:szCs w:val="26"/>
        </w:rPr>
      </w:pPr>
      <w:r w:rsidRPr="005D1117">
        <w:rPr>
          <w:sz w:val="26"/>
          <w:szCs w:val="26"/>
        </w:rPr>
        <w:t>«Развитие туризма на территории Мысковского городского округа» в сумме 1000,0 тыс. рублей</w:t>
      </w:r>
    </w:p>
    <w:p w:rsidR="005D1117" w:rsidRPr="005D1117" w:rsidRDefault="005D1117" w:rsidP="002D0B09">
      <w:pPr>
        <w:ind w:firstLine="851"/>
        <w:jc w:val="both"/>
        <w:rPr>
          <w:sz w:val="26"/>
          <w:szCs w:val="26"/>
        </w:rPr>
      </w:pPr>
      <w:r w:rsidRPr="005D1117">
        <w:rPr>
          <w:sz w:val="26"/>
          <w:szCs w:val="26"/>
        </w:rPr>
        <w:t>«Развитие малого и среднего предпринимательства в Мысковском городском округе» - 1 300,0 тыс. руб.</w:t>
      </w:r>
    </w:p>
    <w:p w:rsidR="005D1117" w:rsidRPr="005D1117" w:rsidRDefault="005D1117" w:rsidP="002D0B09">
      <w:pPr>
        <w:spacing w:line="276" w:lineRule="auto"/>
        <w:ind w:firstLine="851"/>
        <w:jc w:val="both"/>
        <w:rPr>
          <w:sz w:val="26"/>
          <w:szCs w:val="26"/>
        </w:rPr>
      </w:pPr>
      <w:r w:rsidRPr="005D1117">
        <w:rPr>
          <w:sz w:val="26"/>
          <w:szCs w:val="26"/>
        </w:rPr>
        <w:t>«Совершенствование градостроительной деятельности на территории Мысковского городского округа» – 1 100,0 тыс. рублей.</w:t>
      </w:r>
    </w:p>
    <w:p w:rsidR="005D1117" w:rsidRPr="005D1117" w:rsidRDefault="005D1117" w:rsidP="002D0B09">
      <w:pPr>
        <w:spacing w:line="276" w:lineRule="auto"/>
        <w:ind w:firstLine="851"/>
        <w:jc w:val="both"/>
        <w:rPr>
          <w:bCs/>
          <w:sz w:val="26"/>
          <w:szCs w:val="26"/>
        </w:rPr>
      </w:pPr>
      <w:r w:rsidRPr="005D1117">
        <w:rPr>
          <w:bCs/>
          <w:sz w:val="26"/>
          <w:szCs w:val="26"/>
        </w:rPr>
        <w:t>Доля расходов на национальную экономику в общем объеме расходов составляет 15,5 %, увеличение доли по сравнению с 2024 годом в связи с увеличением средств субвенции по компенсации выпадающих доходов теплоснабжающим организациям (переносом указанных расходов с раздела 0502).</w:t>
      </w:r>
    </w:p>
    <w:p w:rsidR="005D1117" w:rsidRPr="005D1117" w:rsidRDefault="005D1117" w:rsidP="005D1117">
      <w:pPr>
        <w:ind w:firstLine="708"/>
        <w:jc w:val="both"/>
        <w:rPr>
          <w:bCs/>
        </w:rPr>
      </w:pPr>
    </w:p>
    <w:p w:rsidR="005D1117" w:rsidRPr="002D0B09" w:rsidRDefault="005D1117" w:rsidP="002D0B09">
      <w:pPr>
        <w:spacing w:line="276" w:lineRule="auto"/>
        <w:ind w:firstLine="851"/>
        <w:jc w:val="both"/>
        <w:rPr>
          <w:b/>
          <w:bCs/>
          <w:sz w:val="26"/>
          <w:szCs w:val="26"/>
        </w:rPr>
      </w:pPr>
      <w:r w:rsidRPr="002D0B09">
        <w:rPr>
          <w:b/>
          <w:bCs/>
          <w:sz w:val="26"/>
          <w:szCs w:val="26"/>
        </w:rPr>
        <w:t>Раздел 0500 «Жилищно-коммунальное хозяйство»</w:t>
      </w:r>
    </w:p>
    <w:p w:rsidR="005D1117" w:rsidRPr="005D1117" w:rsidRDefault="005D1117" w:rsidP="005D1117">
      <w:pPr>
        <w:spacing w:line="276" w:lineRule="auto"/>
        <w:jc w:val="both"/>
        <w:rPr>
          <w:bCs/>
          <w:sz w:val="26"/>
          <w:szCs w:val="26"/>
        </w:rPr>
      </w:pPr>
      <w:r w:rsidRPr="005D1117">
        <w:rPr>
          <w:bCs/>
          <w:sz w:val="26"/>
          <w:szCs w:val="26"/>
        </w:rPr>
        <w:t xml:space="preserve"> </w:t>
      </w:r>
      <w:r w:rsidRPr="005D1117">
        <w:rPr>
          <w:bCs/>
          <w:sz w:val="26"/>
          <w:szCs w:val="26"/>
        </w:rPr>
        <w:tab/>
        <w:t xml:space="preserve"> </w:t>
      </w:r>
    </w:p>
    <w:p w:rsidR="005D1117" w:rsidRPr="005D1117" w:rsidRDefault="005D1117" w:rsidP="002D0B09">
      <w:pPr>
        <w:spacing w:line="276" w:lineRule="auto"/>
        <w:ind w:firstLine="851"/>
        <w:jc w:val="both"/>
        <w:rPr>
          <w:bCs/>
          <w:sz w:val="26"/>
          <w:szCs w:val="26"/>
        </w:rPr>
      </w:pPr>
      <w:r w:rsidRPr="005D1117">
        <w:rPr>
          <w:bCs/>
          <w:sz w:val="26"/>
          <w:szCs w:val="26"/>
        </w:rPr>
        <w:t xml:space="preserve">Всего в 2025 году на жилищное, коммунальное хозяйство города, капитальный ремонт жилого фонда, а также благоустройство города и поселков, уличное освещение, озеленение города, организация и </w:t>
      </w:r>
      <w:proofErr w:type="gramStart"/>
      <w:r w:rsidRPr="005D1117">
        <w:rPr>
          <w:bCs/>
          <w:sz w:val="26"/>
          <w:szCs w:val="26"/>
        </w:rPr>
        <w:t>содержание мест захоронения</w:t>
      </w:r>
      <w:proofErr w:type="gramEnd"/>
      <w:r w:rsidRPr="005D1117">
        <w:rPr>
          <w:bCs/>
          <w:sz w:val="26"/>
          <w:szCs w:val="26"/>
        </w:rPr>
        <w:t xml:space="preserve"> и прочие расходы на жилищно-коммунальное хозяйство предусмотрено 440 183,1 тыс. рублей, в том числе за счет средств областного бюджета 43 537,4 тыс. рублей. </w:t>
      </w:r>
    </w:p>
    <w:p w:rsidR="005D1117" w:rsidRPr="005D1117" w:rsidRDefault="005D1117" w:rsidP="002D0B09">
      <w:pPr>
        <w:spacing w:line="276" w:lineRule="auto"/>
        <w:ind w:firstLine="851"/>
        <w:jc w:val="both"/>
        <w:rPr>
          <w:bCs/>
          <w:sz w:val="26"/>
          <w:szCs w:val="26"/>
        </w:rPr>
      </w:pPr>
      <w:r w:rsidRPr="005D1117">
        <w:rPr>
          <w:bCs/>
          <w:sz w:val="26"/>
          <w:szCs w:val="26"/>
        </w:rPr>
        <w:t>Расходы на жилищно-коммунальное хозяйство включают в себя следующие разделы:</w:t>
      </w:r>
    </w:p>
    <w:p w:rsidR="005D1117" w:rsidRPr="005D1117" w:rsidRDefault="005D1117" w:rsidP="005D1117">
      <w:pPr>
        <w:spacing w:line="276" w:lineRule="auto"/>
        <w:ind w:firstLine="708"/>
        <w:jc w:val="both"/>
        <w:rPr>
          <w:bCs/>
          <w:sz w:val="26"/>
          <w:szCs w:val="26"/>
        </w:rPr>
      </w:pPr>
      <w:r>
        <w:rPr>
          <w:noProof/>
          <w:sz w:val="26"/>
          <w:szCs w:val="26"/>
        </w:rPr>
        <w:lastRenderedPageBreak/>
        <w:drawing>
          <wp:inline distT="0" distB="0" distL="0" distR="0">
            <wp:extent cx="5670804" cy="2631440"/>
            <wp:effectExtent l="6096" t="0" r="0" b="0"/>
            <wp:docPr id="2" name="Диаграмма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5D1117" w:rsidRPr="005D1117" w:rsidRDefault="005D1117" w:rsidP="002D0B09">
      <w:pPr>
        <w:spacing w:line="276" w:lineRule="auto"/>
        <w:ind w:firstLine="851"/>
        <w:jc w:val="both"/>
        <w:rPr>
          <w:bCs/>
          <w:sz w:val="26"/>
          <w:szCs w:val="26"/>
        </w:rPr>
      </w:pPr>
      <w:r w:rsidRPr="005D1117">
        <w:rPr>
          <w:bCs/>
          <w:sz w:val="26"/>
          <w:szCs w:val="26"/>
        </w:rPr>
        <w:t>Расходы на реализацию мероприятий в рамках муниципальных программ:</w:t>
      </w:r>
    </w:p>
    <w:p w:rsidR="005D1117" w:rsidRPr="005D1117" w:rsidRDefault="005D1117" w:rsidP="002D0B09">
      <w:pPr>
        <w:pStyle w:val="af4"/>
        <w:numPr>
          <w:ilvl w:val="0"/>
          <w:numId w:val="31"/>
        </w:numPr>
        <w:spacing w:line="276" w:lineRule="auto"/>
        <w:ind w:left="0" w:firstLine="851"/>
        <w:jc w:val="both"/>
        <w:rPr>
          <w:b w:val="0"/>
          <w:bCs/>
          <w:sz w:val="26"/>
          <w:szCs w:val="26"/>
        </w:rPr>
      </w:pPr>
      <w:r w:rsidRPr="005D1117">
        <w:rPr>
          <w:b w:val="0"/>
          <w:bCs/>
          <w:sz w:val="26"/>
          <w:szCs w:val="26"/>
        </w:rPr>
        <w:t>Развитие жилищно-коммунального комплекса Мысковского городского округ – 160 294,5 тыс. рублей</w:t>
      </w:r>
    </w:p>
    <w:p w:rsidR="005D1117" w:rsidRPr="005D1117" w:rsidRDefault="005D1117" w:rsidP="002D0B09">
      <w:pPr>
        <w:tabs>
          <w:tab w:val="left" w:pos="709"/>
        </w:tabs>
        <w:spacing w:line="276" w:lineRule="auto"/>
        <w:ind w:firstLine="851"/>
        <w:jc w:val="both"/>
        <w:rPr>
          <w:bCs/>
          <w:sz w:val="26"/>
          <w:szCs w:val="26"/>
        </w:rPr>
      </w:pPr>
      <w:r w:rsidRPr="005D1117">
        <w:rPr>
          <w:bCs/>
          <w:sz w:val="26"/>
          <w:szCs w:val="26"/>
        </w:rPr>
        <w:t>Комплекс процессных мероприятий «Жилищно-коммунальное хозяйство» 68 681,7 тыс. рублей, в том числе: эксплуатация, содержание, обслуживание жилищного фонда – 17 618,0 тыс. рублей, обеспечение мероприятий по капитальному ремонту общего имущества в многоквартирных домах  -  7 980,0 тыс.рублей, компенсация (возмещение) выпадающих доходов организаций, осуществляющих холодное водоснабжение и (или) водоотведение, реализацию сжиженного газа, возникающих при применении льготных цен за счет средств областного бюджета – 43 083,7 тыс. рублей.</w:t>
      </w:r>
    </w:p>
    <w:p w:rsidR="005D1117" w:rsidRPr="005D1117" w:rsidRDefault="005D1117" w:rsidP="002D0B09">
      <w:pPr>
        <w:tabs>
          <w:tab w:val="left" w:pos="709"/>
        </w:tabs>
        <w:spacing w:line="276" w:lineRule="auto"/>
        <w:ind w:firstLine="851"/>
        <w:jc w:val="both"/>
        <w:rPr>
          <w:bCs/>
          <w:sz w:val="26"/>
          <w:szCs w:val="26"/>
        </w:rPr>
      </w:pPr>
      <w:r w:rsidRPr="005D1117">
        <w:rPr>
          <w:bCs/>
          <w:sz w:val="26"/>
          <w:szCs w:val="26"/>
        </w:rPr>
        <w:t>Комплекс процессных мероприятий «Развитие и модернизация объектов коммунальной инфраструктуры» - 35 607,0 тыс. рублей, в том числе: система водоснабжения – 16 330,0 тыс. рублей, система электроснабжения – 6000,0 тыс. рублей, система теплоснабжения – 9 407,0 тыс. рублей, система газоснабжения – 3 870,0 тыс. рублей.</w:t>
      </w:r>
    </w:p>
    <w:p w:rsidR="005D1117" w:rsidRPr="005D1117" w:rsidRDefault="005D1117" w:rsidP="002D0B09">
      <w:pPr>
        <w:tabs>
          <w:tab w:val="left" w:pos="709"/>
        </w:tabs>
        <w:spacing w:line="276" w:lineRule="auto"/>
        <w:ind w:firstLine="851"/>
        <w:jc w:val="both"/>
        <w:rPr>
          <w:bCs/>
          <w:sz w:val="26"/>
          <w:szCs w:val="26"/>
        </w:rPr>
      </w:pPr>
      <w:r w:rsidRPr="005D1117">
        <w:rPr>
          <w:bCs/>
          <w:sz w:val="26"/>
          <w:szCs w:val="26"/>
        </w:rPr>
        <w:t>Комплекс процессных мероприятий «Обеспечение реализации муниципальной программы» - 56 005,8 тыс. рублей, в том числе: развитие ЕДДС – 6 505,0 тыс. рублей (предусмотрены расходы на развитие и содержание ЕДДС и так же содержание и ремонт средств контроля отопления), содержание МКУ «Управление жилищно-коммунального хозяйства» - 50 008,8 тыс. рублей с фондом оплаты труда – 40 519,7 тыс. рублей.</w:t>
      </w:r>
    </w:p>
    <w:p w:rsidR="005D1117" w:rsidRPr="005D1117" w:rsidRDefault="005D1117" w:rsidP="002D0B09">
      <w:pPr>
        <w:pStyle w:val="af4"/>
        <w:numPr>
          <w:ilvl w:val="0"/>
          <w:numId w:val="31"/>
        </w:numPr>
        <w:tabs>
          <w:tab w:val="left" w:pos="709"/>
        </w:tabs>
        <w:spacing w:line="276" w:lineRule="auto"/>
        <w:ind w:left="0" w:firstLine="851"/>
        <w:jc w:val="both"/>
        <w:rPr>
          <w:b w:val="0"/>
          <w:bCs/>
          <w:sz w:val="26"/>
          <w:szCs w:val="26"/>
        </w:rPr>
      </w:pPr>
      <w:r w:rsidRPr="005D1117">
        <w:rPr>
          <w:b w:val="0"/>
          <w:bCs/>
          <w:sz w:val="26"/>
          <w:szCs w:val="26"/>
        </w:rPr>
        <w:t>Энергосбережение и повышение энергетической эффективности на территории Мысковского городского округа – 1000,0 тыс. рублей</w:t>
      </w:r>
    </w:p>
    <w:p w:rsidR="005D1117" w:rsidRPr="005D1117" w:rsidRDefault="005D1117" w:rsidP="002D0B09">
      <w:pPr>
        <w:pStyle w:val="af4"/>
        <w:numPr>
          <w:ilvl w:val="0"/>
          <w:numId w:val="31"/>
        </w:numPr>
        <w:tabs>
          <w:tab w:val="left" w:pos="709"/>
        </w:tabs>
        <w:spacing w:line="276" w:lineRule="auto"/>
        <w:ind w:left="0" w:firstLine="851"/>
        <w:jc w:val="both"/>
        <w:rPr>
          <w:b w:val="0"/>
          <w:bCs/>
          <w:sz w:val="26"/>
          <w:szCs w:val="26"/>
        </w:rPr>
      </w:pPr>
      <w:r w:rsidRPr="005D1117">
        <w:rPr>
          <w:b w:val="0"/>
          <w:bCs/>
          <w:sz w:val="26"/>
          <w:szCs w:val="26"/>
        </w:rPr>
        <w:t>Развитие сферы благоустройства, дорожного хозяйства, транспорта и связи в Мысковском городском округе – 240 053,8 тыс. рублей</w:t>
      </w:r>
    </w:p>
    <w:p w:rsidR="005D1117" w:rsidRPr="005D1117" w:rsidRDefault="005D1117" w:rsidP="002D0B09">
      <w:pPr>
        <w:pStyle w:val="af4"/>
        <w:tabs>
          <w:tab w:val="left" w:pos="-1701"/>
        </w:tabs>
        <w:spacing w:line="276" w:lineRule="auto"/>
        <w:ind w:left="0" w:firstLine="851"/>
        <w:jc w:val="both"/>
        <w:rPr>
          <w:b w:val="0"/>
          <w:bCs/>
          <w:sz w:val="26"/>
          <w:szCs w:val="26"/>
        </w:rPr>
      </w:pPr>
      <w:r w:rsidRPr="005D1117">
        <w:rPr>
          <w:b w:val="0"/>
          <w:bCs/>
          <w:sz w:val="26"/>
          <w:szCs w:val="26"/>
        </w:rPr>
        <w:t>Комплекс процессных мероприятий «Благоустройство территории» - 240 053,8 тыс. рублей, в том числе:</w:t>
      </w:r>
      <w:r w:rsidRPr="005D1117">
        <w:rPr>
          <w:b w:val="0"/>
        </w:rPr>
        <w:t xml:space="preserve"> </w:t>
      </w:r>
      <w:r w:rsidRPr="005D1117">
        <w:rPr>
          <w:b w:val="0"/>
          <w:bCs/>
          <w:sz w:val="26"/>
          <w:szCs w:val="26"/>
        </w:rPr>
        <w:t xml:space="preserve">природоохранные мероприятия – 44 050,0 тыс. рублей, освещение городских территорий – 30 750,1 тыс. рублей, содержание объектов благоустройства – 160 000,0 тыс. рублей, интернетизация отдаленных населенных пунктов – 4 800,0 тыс. рублей, организация мероприятий при </w:t>
      </w:r>
      <w:r w:rsidRPr="005D1117">
        <w:rPr>
          <w:b w:val="0"/>
          <w:bCs/>
          <w:sz w:val="26"/>
          <w:szCs w:val="26"/>
        </w:rPr>
        <w:lastRenderedPageBreak/>
        <w:t>осуществлении деятельности по обращению с животными без владельцев за счет средств областного бюджета – 453,7 тыс. рублей.</w:t>
      </w:r>
    </w:p>
    <w:p w:rsidR="005D1117" w:rsidRPr="005D1117" w:rsidRDefault="005D1117" w:rsidP="002D0B09">
      <w:pPr>
        <w:spacing w:line="276" w:lineRule="auto"/>
        <w:ind w:firstLine="851"/>
        <w:jc w:val="both"/>
        <w:rPr>
          <w:sz w:val="26"/>
          <w:szCs w:val="26"/>
        </w:rPr>
      </w:pPr>
      <w:r w:rsidRPr="005D1117">
        <w:rPr>
          <w:sz w:val="26"/>
          <w:szCs w:val="26"/>
        </w:rPr>
        <w:t>Непрограммные направления деятельности – 38 834,8 тыс. рублей, в том числе исполнение судебных актов по искам к Мысковскому городскому округу – 37 060,0 тыс. рублей,  предоставление субсидии на выполнение муниципального задания муниципального бюджетного учреждения «Жизнеобеспечение и благоустройства» - 1 474,8 тыс. рублей, создание резерва материальных ресурсов для ликвидации чрезвычайных ситуаций на объектах ЖКХ – 300,0 тыс. рублей.</w:t>
      </w:r>
    </w:p>
    <w:p w:rsidR="005D1117" w:rsidRPr="005D1117" w:rsidRDefault="005D1117" w:rsidP="002D0B09">
      <w:pPr>
        <w:spacing w:line="276" w:lineRule="auto"/>
        <w:ind w:firstLine="851"/>
        <w:jc w:val="both"/>
        <w:rPr>
          <w:bCs/>
          <w:sz w:val="26"/>
          <w:szCs w:val="26"/>
        </w:rPr>
      </w:pPr>
      <w:r w:rsidRPr="005D1117">
        <w:rPr>
          <w:bCs/>
          <w:sz w:val="26"/>
          <w:szCs w:val="26"/>
        </w:rPr>
        <w:t>Доля расходов на жилищно-коммунальное хозяйство в общем объеме расходов составляет 15,1% снижение доли по сравнению с 2024 годом в связи с уменьшением средств субвенции по компенсации выпадающих доходов теплоснабжающим организациям (переносом указанных расходов на раздел 0402).</w:t>
      </w:r>
    </w:p>
    <w:p w:rsidR="005D1117" w:rsidRPr="005D1117" w:rsidRDefault="005D1117" w:rsidP="005D1117">
      <w:pPr>
        <w:jc w:val="both"/>
        <w:rPr>
          <w:bCs/>
        </w:rPr>
      </w:pPr>
    </w:p>
    <w:p w:rsidR="005D1117" w:rsidRPr="002D0B09" w:rsidRDefault="005D1117" w:rsidP="002D0B09">
      <w:pPr>
        <w:spacing w:line="276" w:lineRule="auto"/>
        <w:ind w:firstLine="851"/>
        <w:jc w:val="both"/>
        <w:rPr>
          <w:b/>
          <w:bCs/>
          <w:sz w:val="26"/>
          <w:szCs w:val="26"/>
        </w:rPr>
      </w:pPr>
      <w:r w:rsidRPr="002D0B09">
        <w:rPr>
          <w:b/>
          <w:bCs/>
          <w:sz w:val="26"/>
          <w:szCs w:val="26"/>
        </w:rPr>
        <w:t xml:space="preserve">Раздел 0700 «Образование» </w:t>
      </w:r>
    </w:p>
    <w:p w:rsidR="005D1117" w:rsidRPr="005D1117" w:rsidRDefault="005D1117" w:rsidP="002D0B09">
      <w:pPr>
        <w:spacing w:line="276" w:lineRule="auto"/>
        <w:ind w:firstLine="851"/>
        <w:jc w:val="both"/>
        <w:rPr>
          <w:sz w:val="26"/>
          <w:szCs w:val="26"/>
        </w:rPr>
      </w:pPr>
      <w:r w:rsidRPr="005D1117">
        <w:rPr>
          <w:sz w:val="26"/>
          <w:szCs w:val="26"/>
        </w:rPr>
        <w:t xml:space="preserve">Расходы на образование в 2025 году планируются в сумме 1 298 200,6 тыс. рублей включая средства областного бюджета. </w:t>
      </w:r>
    </w:p>
    <w:p w:rsidR="005D1117" w:rsidRPr="005D1117" w:rsidRDefault="005D1117" w:rsidP="002D0B09">
      <w:pPr>
        <w:spacing w:line="276" w:lineRule="auto"/>
        <w:ind w:firstLine="851"/>
        <w:jc w:val="both"/>
        <w:rPr>
          <w:sz w:val="26"/>
          <w:szCs w:val="26"/>
        </w:rPr>
      </w:pPr>
      <w:r w:rsidRPr="005D1117">
        <w:rPr>
          <w:sz w:val="26"/>
          <w:szCs w:val="26"/>
        </w:rPr>
        <w:t>В том числе по подразделам:</w:t>
      </w:r>
    </w:p>
    <w:p w:rsidR="005D1117" w:rsidRPr="005D1117" w:rsidRDefault="005D1117" w:rsidP="005D1117">
      <w:pPr>
        <w:spacing w:line="276" w:lineRule="auto"/>
        <w:ind w:firstLine="708"/>
        <w:jc w:val="both"/>
        <w:rPr>
          <w:sz w:val="26"/>
          <w:szCs w:val="26"/>
        </w:rPr>
      </w:pPr>
      <w:r>
        <w:rPr>
          <w:noProof/>
          <w:sz w:val="26"/>
          <w:szCs w:val="26"/>
        </w:rPr>
        <w:drawing>
          <wp:inline distT="0" distB="0" distL="0" distR="0">
            <wp:extent cx="6150610" cy="3197225"/>
            <wp:effectExtent l="0" t="0" r="0" b="0"/>
            <wp:docPr id="1" name="Диаграмма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5D1117" w:rsidRPr="005D1117" w:rsidRDefault="005D1117" w:rsidP="002D0B09">
      <w:pPr>
        <w:spacing w:line="276" w:lineRule="auto"/>
        <w:ind w:firstLine="851"/>
        <w:jc w:val="both"/>
        <w:rPr>
          <w:sz w:val="26"/>
          <w:szCs w:val="26"/>
        </w:rPr>
      </w:pPr>
      <w:r w:rsidRPr="005D1117">
        <w:rPr>
          <w:sz w:val="26"/>
          <w:szCs w:val="26"/>
        </w:rPr>
        <w:t xml:space="preserve">По данному разделу осуществляется деятельность образовательных учреждений, подведомственных МКУ «Управление образованием Мысковского городского округа», МКУ «Управление культуры, спорта, молодежной и национальной политики».       </w:t>
      </w:r>
    </w:p>
    <w:p w:rsidR="005D1117" w:rsidRPr="005D1117" w:rsidRDefault="005D1117" w:rsidP="002D0B09">
      <w:pPr>
        <w:spacing w:line="276" w:lineRule="auto"/>
        <w:ind w:firstLine="851"/>
        <w:jc w:val="both"/>
        <w:rPr>
          <w:sz w:val="26"/>
          <w:szCs w:val="26"/>
        </w:rPr>
      </w:pPr>
      <w:r w:rsidRPr="005D1117">
        <w:rPr>
          <w:sz w:val="26"/>
          <w:szCs w:val="26"/>
          <w:u w:val="single"/>
        </w:rPr>
        <w:t>Расходы МКУ «Управление образованием Мысковского городского округа»</w:t>
      </w:r>
      <w:r w:rsidRPr="005D1117">
        <w:rPr>
          <w:sz w:val="26"/>
          <w:szCs w:val="26"/>
        </w:rPr>
        <w:t xml:space="preserve"> в рамках МП "Развитие системы образования на территории Мысковского городского округа" составят 1 157 527,4 тыс. рублей, в том числе:</w:t>
      </w:r>
    </w:p>
    <w:p w:rsidR="005D1117" w:rsidRPr="005D1117" w:rsidRDefault="005D1117" w:rsidP="002D0B09">
      <w:pPr>
        <w:pStyle w:val="a8"/>
        <w:spacing w:after="0" w:line="276" w:lineRule="auto"/>
        <w:ind w:firstLine="851"/>
        <w:jc w:val="both"/>
        <w:rPr>
          <w:b w:val="0"/>
          <w:sz w:val="26"/>
          <w:szCs w:val="26"/>
        </w:rPr>
      </w:pPr>
      <w:r w:rsidRPr="005D1117">
        <w:rPr>
          <w:b w:val="0"/>
          <w:sz w:val="26"/>
          <w:szCs w:val="26"/>
        </w:rPr>
        <w:t>Расходы на содержание дошкольных образовательных муниципальных учреждений запланированы в сумме 455 127,4 тыс. руб., в том числе:</w:t>
      </w:r>
    </w:p>
    <w:p w:rsidR="005D1117" w:rsidRPr="005D1117" w:rsidRDefault="005D1117" w:rsidP="002D0B09">
      <w:pPr>
        <w:pStyle w:val="a8"/>
        <w:spacing w:after="0" w:line="276" w:lineRule="auto"/>
        <w:ind w:firstLine="851"/>
        <w:jc w:val="both"/>
        <w:rPr>
          <w:b w:val="0"/>
          <w:sz w:val="26"/>
          <w:szCs w:val="26"/>
        </w:rPr>
      </w:pPr>
      <w:r w:rsidRPr="005D1117">
        <w:rPr>
          <w:b w:val="0"/>
          <w:sz w:val="26"/>
          <w:szCs w:val="26"/>
        </w:rPr>
        <w:t>- субвенции 214 847,4 тыс. руб., большая часть которой направляется на оплату труда педагогическим работникам,</w:t>
      </w:r>
    </w:p>
    <w:p w:rsidR="005D1117" w:rsidRPr="005D1117" w:rsidRDefault="005D1117" w:rsidP="002D0B09">
      <w:pPr>
        <w:pStyle w:val="a8"/>
        <w:spacing w:after="0" w:line="276" w:lineRule="auto"/>
        <w:ind w:firstLine="851"/>
        <w:jc w:val="both"/>
        <w:rPr>
          <w:b w:val="0"/>
          <w:sz w:val="26"/>
          <w:szCs w:val="26"/>
        </w:rPr>
      </w:pPr>
      <w:r w:rsidRPr="005D1117">
        <w:rPr>
          <w:b w:val="0"/>
          <w:sz w:val="26"/>
          <w:szCs w:val="26"/>
        </w:rPr>
        <w:lastRenderedPageBreak/>
        <w:t xml:space="preserve">- средства местного бюджета 240 280,0 тыс. рублей, из них фонд оплаты труда и страховые взносы 169 539,8 тыс. рублей и расходы на питание 22 770,4,0 тыс. рублей. </w:t>
      </w:r>
    </w:p>
    <w:p w:rsidR="005D1117" w:rsidRPr="005D1117" w:rsidRDefault="005D1117" w:rsidP="002D0B09">
      <w:pPr>
        <w:pStyle w:val="a8"/>
        <w:spacing w:after="0" w:line="276" w:lineRule="auto"/>
        <w:ind w:firstLine="851"/>
        <w:jc w:val="both"/>
        <w:rPr>
          <w:b w:val="0"/>
          <w:sz w:val="26"/>
          <w:szCs w:val="26"/>
        </w:rPr>
      </w:pPr>
      <w:r w:rsidRPr="005D1117">
        <w:rPr>
          <w:b w:val="0"/>
          <w:sz w:val="26"/>
          <w:szCs w:val="26"/>
        </w:rPr>
        <w:t>Мероприятия по модернизации пищеблоков образовательных организаций – 2900,0 тыс. рублей</w:t>
      </w:r>
    </w:p>
    <w:p w:rsidR="005D1117" w:rsidRPr="005D1117" w:rsidRDefault="005D1117" w:rsidP="002D0B09">
      <w:pPr>
        <w:pStyle w:val="a8"/>
        <w:spacing w:after="0" w:line="276" w:lineRule="auto"/>
        <w:ind w:firstLine="851"/>
        <w:jc w:val="both"/>
        <w:rPr>
          <w:b w:val="0"/>
          <w:sz w:val="26"/>
          <w:szCs w:val="26"/>
        </w:rPr>
      </w:pPr>
      <w:r w:rsidRPr="005D1117">
        <w:rPr>
          <w:b w:val="0"/>
          <w:sz w:val="26"/>
          <w:szCs w:val="26"/>
        </w:rPr>
        <w:t>Расходы на содержание общеобразовательных учреждений (10 школ) в том числе коррекционные школы, планируются в сумме 504 346,8 тыс. рублей, в том числе субвенций с областного бюджета 382 253,2 тыс. рублей, средства от платных услуг – 622,0  тыс. рублей, средства местного бюджета – 121 471,6тыс. рублей, из них расходы на оплату труда персонала, выведенного в аутсорсинг – 61 300,0 тыс. рублей и расходы на питание льготных категорий обучающихся  – 4 966,0 тыс. рублей.</w:t>
      </w:r>
    </w:p>
    <w:p w:rsidR="005D1117" w:rsidRPr="005D1117" w:rsidRDefault="005D1117" w:rsidP="002D0B09">
      <w:pPr>
        <w:pStyle w:val="a8"/>
        <w:spacing w:after="0" w:line="276" w:lineRule="auto"/>
        <w:ind w:firstLine="851"/>
        <w:jc w:val="both"/>
        <w:rPr>
          <w:b w:val="0"/>
          <w:sz w:val="26"/>
          <w:szCs w:val="26"/>
        </w:rPr>
      </w:pPr>
      <w:r w:rsidRPr="005D1117">
        <w:rPr>
          <w:b w:val="0"/>
          <w:sz w:val="26"/>
          <w:szCs w:val="26"/>
        </w:rPr>
        <w:t>Расходы по учреждениям дополнительного образования (4 бюджетных учреждений) предусмотрены в сумме 92 757,3 тыс. руб., в том числе фонд оплаты труда и страховые взносы 79 064,8 тыс. руб., по разделу так же предусмотрены расходы  на обеспечение дополнительного образования детей в рамках социального заказа в сумме 2 692,5 тыс. рублей.</w:t>
      </w:r>
    </w:p>
    <w:p w:rsidR="005D1117" w:rsidRPr="005D1117" w:rsidRDefault="005D1117" w:rsidP="002D0B09">
      <w:pPr>
        <w:pStyle w:val="a8"/>
        <w:spacing w:after="0" w:line="276" w:lineRule="auto"/>
        <w:ind w:firstLine="851"/>
        <w:jc w:val="both"/>
        <w:rPr>
          <w:b w:val="0"/>
          <w:sz w:val="26"/>
          <w:szCs w:val="26"/>
        </w:rPr>
      </w:pPr>
      <w:r w:rsidRPr="005D1117">
        <w:rPr>
          <w:b w:val="0"/>
          <w:sz w:val="26"/>
          <w:szCs w:val="26"/>
        </w:rPr>
        <w:t>По прочим учреждениям образования (ИМЦ, централизованная бухгалтерия, ТХЭУ, Комбинат питания, МКУ «Управление образованием», МАУ «ПМПК») предусмотрены расходы в сумме 88 964,7 тыс. руб., в том числе фонд оплаты труда и страховые взносы 74 655,3 тыс. рублей.</w:t>
      </w:r>
    </w:p>
    <w:p w:rsidR="005D1117" w:rsidRPr="005D1117" w:rsidRDefault="005D1117" w:rsidP="002D0B09">
      <w:pPr>
        <w:pStyle w:val="a8"/>
        <w:spacing w:after="0" w:line="276" w:lineRule="auto"/>
        <w:ind w:firstLine="851"/>
        <w:jc w:val="both"/>
        <w:rPr>
          <w:b w:val="0"/>
          <w:sz w:val="26"/>
          <w:szCs w:val="26"/>
        </w:rPr>
      </w:pPr>
      <w:r w:rsidRPr="005D1117">
        <w:rPr>
          <w:b w:val="0"/>
          <w:sz w:val="26"/>
          <w:szCs w:val="26"/>
        </w:rPr>
        <w:t>По данному подразделу планируются расходы на:</w:t>
      </w:r>
    </w:p>
    <w:p w:rsidR="005D1117" w:rsidRPr="005D1117" w:rsidRDefault="005D1117" w:rsidP="002D0B09">
      <w:pPr>
        <w:pStyle w:val="a8"/>
        <w:spacing w:after="0" w:line="276" w:lineRule="auto"/>
        <w:ind w:firstLine="851"/>
        <w:jc w:val="both"/>
        <w:rPr>
          <w:b w:val="0"/>
          <w:sz w:val="26"/>
          <w:szCs w:val="26"/>
        </w:rPr>
      </w:pPr>
      <w:r w:rsidRPr="005D1117">
        <w:rPr>
          <w:b w:val="0"/>
          <w:sz w:val="26"/>
          <w:szCs w:val="26"/>
        </w:rPr>
        <w:t>организацию и осуществление деятельности по опеке и попечительству в сумме 3 577,3 тыс. руб. (субвенция из областного бюджета)</w:t>
      </w:r>
    </w:p>
    <w:p w:rsidR="005D1117" w:rsidRPr="005D1117" w:rsidRDefault="005D1117" w:rsidP="002D0B09">
      <w:pPr>
        <w:pStyle w:val="a8"/>
        <w:spacing w:after="0" w:line="276" w:lineRule="auto"/>
        <w:ind w:firstLine="851"/>
        <w:jc w:val="both"/>
        <w:rPr>
          <w:b w:val="0"/>
          <w:sz w:val="26"/>
          <w:szCs w:val="26"/>
        </w:rPr>
      </w:pPr>
      <w:r w:rsidRPr="005D1117">
        <w:rPr>
          <w:b w:val="0"/>
          <w:sz w:val="26"/>
          <w:szCs w:val="26"/>
        </w:rPr>
        <w:t xml:space="preserve">адресную социальную поддержку участников образовательного процесса в сумме 822,0 тыс. рублей включая субсидию в сумме 657,6 тыс. рублей </w:t>
      </w:r>
    </w:p>
    <w:p w:rsidR="005D1117" w:rsidRPr="005D1117" w:rsidRDefault="005D1117" w:rsidP="002D0B09">
      <w:pPr>
        <w:pStyle w:val="a8"/>
        <w:spacing w:after="0" w:line="276" w:lineRule="auto"/>
        <w:ind w:firstLine="851"/>
        <w:jc w:val="both"/>
        <w:rPr>
          <w:b w:val="0"/>
          <w:sz w:val="26"/>
          <w:szCs w:val="26"/>
        </w:rPr>
      </w:pPr>
      <w:r w:rsidRPr="005D1117">
        <w:rPr>
          <w:b w:val="0"/>
          <w:sz w:val="26"/>
          <w:szCs w:val="26"/>
        </w:rPr>
        <w:t>создание кадетских (казачьих) классов в общеобразовательных организациях Кемеровской области – Кузбасса – 637,8 тыс. рублей (средства областного бюджета – 510,2 тыс. рублей)</w:t>
      </w:r>
    </w:p>
    <w:p w:rsidR="005D1117" w:rsidRPr="005D1117" w:rsidRDefault="005D1117" w:rsidP="002D0B09">
      <w:pPr>
        <w:spacing w:line="276" w:lineRule="auto"/>
        <w:ind w:firstLine="851"/>
        <w:jc w:val="both"/>
        <w:rPr>
          <w:sz w:val="26"/>
          <w:szCs w:val="26"/>
        </w:rPr>
      </w:pPr>
      <w:r w:rsidRPr="005D1117">
        <w:rPr>
          <w:sz w:val="26"/>
          <w:szCs w:val="26"/>
        </w:rPr>
        <w:t xml:space="preserve">В рамках муниципальной программы так же предусмотрены расходы на организацию летнего отдыха детей в сумме 8 394,1 тыс. рублей, в том числе за счет средств областного бюджета 2 394,1 тыс. рублей.  </w:t>
      </w:r>
    </w:p>
    <w:p w:rsidR="005D1117" w:rsidRPr="005D1117" w:rsidRDefault="005D1117" w:rsidP="002D0B09">
      <w:pPr>
        <w:pStyle w:val="a8"/>
        <w:spacing w:after="0" w:line="276" w:lineRule="auto"/>
        <w:ind w:firstLine="851"/>
        <w:jc w:val="both"/>
        <w:rPr>
          <w:b w:val="0"/>
          <w:sz w:val="26"/>
          <w:szCs w:val="26"/>
        </w:rPr>
      </w:pPr>
      <w:r w:rsidRPr="005D1117">
        <w:rPr>
          <w:b w:val="0"/>
          <w:sz w:val="26"/>
          <w:szCs w:val="26"/>
          <w:u w:val="single"/>
        </w:rPr>
        <w:t>МКУ «Управление культуры, спорта, молодежной и национальной политики»</w:t>
      </w:r>
      <w:r w:rsidRPr="005D1117">
        <w:rPr>
          <w:b w:val="0"/>
          <w:sz w:val="26"/>
          <w:szCs w:val="26"/>
        </w:rPr>
        <w:t xml:space="preserve"> в рамках муниципальной программы «Развитие культуры, молодежной и национальной политики  Мысковского городского округа» предусматривает расходы на содержание подведомственных учреждений в сумме 66 263,8 тыс. руб., в том числе:</w:t>
      </w:r>
    </w:p>
    <w:p w:rsidR="005D1117" w:rsidRPr="005D1117" w:rsidRDefault="005D1117" w:rsidP="002D0B09">
      <w:pPr>
        <w:pStyle w:val="a8"/>
        <w:spacing w:after="0" w:line="276" w:lineRule="auto"/>
        <w:ind w:firstLine="851"/>
        <w:jc w:val="both"/>
        <w:rPr>
          <w:b w:val="0"/>
          <w:sz w:val="26"/>
          <w:szCs w:val="26"/>
        </w:rPr>
      </w:pPr>
      <w:r w:rsidRPr="005D1117">
        <w:rPr>
          <w:b w:val="0"/>
          <w:sz w:val="26"/>
          <w:szCs w:val="26"/>
        </w:rPr>
        <w:t>Комплекс процессных мероприятий «Развитие культуры Мысковского городского округа» на обеспечение деятельности подведомственных учреждений по организации  дополнительного образования (ДШИ № 3, ДМШ № 64) – 65 592,5 тыс. рублей, в том числе фонд оплаты труда и страховые взносы 59 638,0 тыс. рублей.</w:t>
      </w:r>
    </w:p>
    <w:p w:rsidR="005D1117" w:rsidRPr="005D1117" w:rsidRDefault="005D1117" w:rsidP="002D0B09">
      <w:pPr>
        <w:pStyle w:val="a8"/>
        <w:spacing w:after="0" w:line="276" w:lineRule="auto"/>
        <w:ind w:firstLine="851"/>
        <w:jc w:val="both"/>
        <w:rPr>
          <w:b w:val="0"/>
          <w:sz w:val="26"/>
          <w:szCs w:val="26"/>
        </w:rPr>
      </w:pPr>
      <w:r w:rsidRPr="005D1117">
        <w:rPr>
          <w:b w:val="0"/>
          <w:sz w:val="26"/>
          <w:szCs w:val="26"/>
        </w:rPr>
        <w:lastRenderedPageBreak/>
        <w:t>Комплекс процессных мероприятий «Развитие молодежной политики Мысковского городского округа» 671,3 тыс. рублей, в том числе средства областного бюджета 90,0 тыс. рублей.</w:t>
      </w:r>
    </w:p>
    <w:p w:rsidR="005D1117" w:rsidRPr="005D1117" w:rsidRDefault="005D1117" w:rsidP="002D0B09">
      <w:pPr>
        <w:tabs>
          <w:tab w:val="left" w:pos="675"/>
        </w:tabs>
        <w:spacing w:line="276" w:lineRule="auto"/>
        <w:ind w:firstLine="851"/>
        <w:jc w:val="both"/>
        <w:rPr>
          <w:sz w:val="26"/>
          <w:szCs w:val="26"/>
        </w:rPr>
      </w:pPr>
      <w:r w:rsidRPr="005D1117">
        <w:rPr>
          <w:sz w:val="26"/>
          <w:szCs w:val="26"/>
        </w:rPr>
        <w:t>По разделу образование предусмотрены расходы на реализацию мероприятий в рамках:</w:t>
      </w:r>
    </w:p>
    <w:p w:rsidR="005D1117" w:rsidRPr="005D1117" w:rsidRDefault="005D1117" w:rsidP="002D0B09">
      <w:pPr>
        <w:tabs>
          <w:tab w:val="left" w:pos="675"/>
        </w:tabs>
        <w:spacing w:line="276" w:lineRule="auto"/>
        <w:ind w:firstLine="851"/>
        <w:jc w:val="both"/>
        <w:rPr>
          <w:sz w:val="26"/>
          <w:szCs w:val="26"/>
        </w:rPr>
      </w:pPr>
      <w:r w:rsidRPr="005D1117">
        <w:rPr>
          <w:sz w:val="26"/>
          <w:szCs w:val="26"/>
        </w:rPr>
        <w:t>Муниципальной программы «Организация и проведение общественных и временных работ на территории Мысковского городского округа» – 2 686,0 тыс. рублей.</w:t>
      </w:r>
    </w:p>
    <w:p w:rsidR="005D1117" w:rsidRPr="005D1117" w:rsidRDefault="005D1117" w:rsidP="002D0B09">
      <w:pPr>
        <w:tabs>
          <w:tab w:val="left" w:pos="675"/>
        </w:tabs>
        <w:spacing w:line="276" w:lineRule="auto"/>
        <w:ind w:firstLine="851"/>
        <w:jc w:val="both"/>
        <w:rPr>
          <w:sz w:val="26"/>
          <w:szCs w:val="26"/>
        </w:rPr>
      </w:pPr>
      <w:r w:rsidRPr="005D1117">
        <w:rPr>
          <w:sz w:val="26"/>
          <w:szCs w:val="26"/>
        </w:rPr>
        <w:t>Муниципальной программы  «Профилактика безнадзорности и правонарушений несовершеннолетних на территории Мысковского городского округа» - 7 007,2 тыс. рублей, в том числе по подпрограмме «Организация временной занятости несовершеннолетних граждан в возрасте от 14 до 18 лет на территории Мысковского городского округа» – 6 897,2 тыс. рублей.</w:t>
      </w:r>
    </w:p>
    <w:p w:rsidR="005D1117" w:rsidRPr="005D1117" w:rsidRDefault="005D1117" w:rsidP="002D0B09">
      <w:pPr>
        <w:tabs>
          <w:tab w:val="left" w:pos="675"/>
        </w:tabs>
        <w:spacing w:line="276" w:lineRule="auto"/>
        <w:ind w:firstLine="851"/>
        <w:jc w:val="both"/>
        <w:rPr>
          <w:sz w:val="26"/>
          <w:szCs w:val="26"/>
        </w:rPr>
      </w:pPr>
      <w:r w:rsidRPr="005D1117">
        <w:rPr>
          <w:sz w:val="26"/>
          <w:szCs w:val="26"/>
        </w:rPr>
        <w:t>Муниципальной программы «Профилактика терроризма и экстремизма на территории</w:t>
      </w:r>
      <w:r w:rsidRPr="005D1117">
        <w:rPr>
          <w:color w:val="FF0000"/>
          <w:sz w:val="26"/>
          <w:szCs w:val="26"/>
        </w:rPr>
        <w:t xml:space="preserve"> </w:t>
      </w:r>
      <w:r w:rsidRPr="005D1117">
        <w:rPr>
          <w:sz w:val="26"/>
          <w:szCs w:val="26"/>
        </w:rPr>
        <w:t>Мысковского городского округа» – 2 690,0,0 тыс. рублей, в рамках программы предусмотрено организация охраны и антитеррористической защищенности объектов образования.</w:t>
      </w:r>
    </w:p>
    <w:p w:rsidR="005D1117" w:rsidRPr="005D1117" w:rsidRDefault="005D1117" w:rsidP="002D0B09">
      <w:pPr>
        <w:tabs>
          <w:tab w:val="left" w:pos="675"/>
        </w:tabs>
        <w:spacing w:line="276" w:lineRule="auto"/>
        <w:ind w:firstLine="851"/>
        <w:jc w:val="both"/>
        <w:rPr>
          <w:sz w:val="26"/>
          <w:szCs w:val="26"/>
        </w:rPr>
      </w:pPr>
      <w:r w:rsidRPr="005D1117">
        <w:rPr>
          <w:sz w:val="26"/>
          <w:szCs w:val="26"/>
        </w:rPr>
        <w:t>Муниципальной программы «Реконструкция, капитальный и текущий ремонт объектов социальной сферы Мысковского городского округа» в сумме 61 256,7 тыс. руб., на проведение ремонтов и проектно-сметных работ в учреждениях образования Мысковского городского округа, в том числе средства областного и местного бюджетов на проведение капитального ремонта МБОУ СОШ № 4 – 47 056,7 тыс. рублей.</w:t>
      </w:r>
    </w:p>
    <w:p w:rsidR="005D1117" w:rsidRPr="005D1117" w:rsidRDefault="005D1117" w:rsidP="002D0B09">
      <w:pPr>
        <w:tabs>
          <w:tab w:val="left" w:pos="675"/>
        </w:tabs>
        <w:spacing w:line="276" w:lineRule="auto"/>
        <w:ind w:firstLine="851"/>
        <w:jc w:val="both"/>
        <w:rPr>
          <w:sz w:val="26"/>
          <w:szCs w:val="26"/>
        </w:rPr>
      </w:pPr>
      <w:r w:rsidRPr="005D1117">
        <w:rPr>
          <w:sz w:val="26"/>
          <w:szCs w:val="26"/>
        </w:rPr>
        <w:t>Расходы на профессиональную подготовку, переподготовку и повышение квалификации работников муниципальных учреждений в сумме 769,5 тыс. рублей.</w:t>
      </w:r>
    </w:p>
    <w:p w:rsidR="005D1117" w:rsidRPr="005D1117" w:rsidRDefault="005D1117" w:rsidP="002D0B09">
      <w:pPr>
        <w:pStyle w:val="a8"/>
        <w:spacing w:line="276" w:lineRule="auto"/>
        <w:ind w:firstLine="851"/>
        <w:jc w:val="both"/>
        <w:rPr>
          <w:b w:val="0"/>
          <w:bCs/>
          <w:sz w:val="24"/>
          <w:szCs w:val="24"/>
        </w:rPr>
      </w:pPr>
      <w:r w:rsidRPr="005D1117">
        <w:rPr>
          <w:b w:val="0"/>
          <w:sz w:val="26"/>
          <w:szCs w:val="26"/>
        </w:rPr>
        <w:t xml:space="preserve"> </w:t>
      </w:r>
      <w:r w:rsidRPr="005D1117">
        <w:rPr>
          <w:b w:val="0"/>
          <w:bCs/>
          <w:sz w:val="26"/>
          <w:szCs w:val="26"/>
        </w:rPr>
        <w:t>Доля расходов на образование в общем объеме расходов составляет 44,5%.</w:t>
      </w:r>
    </w:p>
    <w:p w:rsidR="005D1117" w:rsidRPr="005D1117" w:rsidRDefault="005D1117" w:rsidP="002D0B09">
      <w:pPr>
        <w:spacing w:line="276" w:lineRule="auto"/>
        <w:ind w:firstLine="851"/>
        <w:jc w:val="both"/>
        <w:rPr>
          <w:bCs/>
          <w:sz w:val="26"/>
          <w:szCs w:val="26"/>
        </w:rPr>
      </w:pPr>
    </w:p>
    <w:p w:rsidR="005D1117" w:rsidRPr="002D0B09" w:rsidRDefault="005D1117" w:rsidP="002D0B09">
      <w:pPr>
        <w:spacing w:line="276" w:lineRule="auto"/>
        <w:ind w:firstLine="851"/>
        <w:jc w:val="both"/>
        <w:rPr>
          <w:b/>
          <w:bCs/>
          <w:sz w:val="26"/>
          <w:szCs w:val="26"/>
        </w:rPr>
      </w:pPr>
      <w:r w:rsidRPr="002D0B09">
        <w:rPr>
          <w:b/>
          <w:bCs/>
          <w:sz w:val="26"/>
          <w:szCs w:val="26"/>
        </w:rPr>
        <w:t>Раздел 0800 «Культура, кинематография»</w:t>
      </w:r>
      <w:r w:rsidRPr="002D0B09">
        <w:rPr>
          <w:b/>
          <w:bCs/>
          <w:sz w:val="26"/>
          <w:szCs w:val="26"/>
        </w:rPr>
        <w:tab/>
      </w:r>
    </w:p>
    <w:p w:rsidR="005D1117" w:rsidRPr="005D1117" w:rsidRDefault="005D1117" w:rsidP="002D0B09">
      <w:pPr>
        <w:tabs>
          <w:tab w:val="left" w:pos="675"/>
        </w:tabs>
        <w:spacing w:line="276" w:lineRule="auto"/>
        <w:ind w:firstLine="851"/>
        <w:jc w:val="both"/>
        <w:rPr>
          <w:sz w:val="26"/>
          <w:szCs w:val="26"/>
        </w:rPr>
      </w:pPr>
      <w:r w:rsidRPr="005D1117">
        <w:rPr>
          <w:sz w:val="26"/>
          <w:szCs w:val="26"/>
        </w:rPr>
        <w:t>Сеть учреждений, подведомственных МКУ «Управление культуры, спорта, молодежной и национальной политики» включает 6 учреждений, в том числе: дома культуры, библиотечная система, музей, кинотеатр «Звезда». Всего расходов по данному разделу планируется 151 802,6 тыс. рублей.</w:t>
      </w:r>
    </w:p>
    <w:p w:rsidR="005D1117" w:rsidRPr="005D1117" w:rsidRDefault="005D1117" w:rsidP="002D0B09">
      <w:pPr>
        <w:spacing w:line="276" w:lineRule="auto"/>
        <w:ind w:firstLine="851"/>
        <w:jc w:val="both"/>
        <w:rPr>
          <w:sz w:val="26"/>
          <w:szCs w:val="26"/>
        </w:rPr>
      </w:pPr>
      <w:r w:rsidRPr="005D1117">
        <w:rPr>
          <w:sz w:val="26"/>
          <w:szCs w:val="26"/>
        </w:rPr>
        <w:t>Бюджетные ассигнования предусмотрены по следующим муниципальным программам:</w:t>
      </w:r>
    </w:p>
    <w:p w:rsidR="005D1117" w:rsidRPr="005D1117" w:rsidRDefault="005D1117" w:rsidP="002D0B09">
      <w:pPr>
        <w:pStyle w:val="af4"/>
        <w:numPr>
          <w:ilvl w:val="0"/>
          <w:numId w:val="34"/>
        </w:numPr>
        <w:spacing w:line="276" w:lineRule="auto"/>
        <w:ind w:left="0" w:firstLine="851"/>
        <w:jc w:val="both"/>
        <w:rPr>
          <w:b w:val="0"/>
          <w:sz w:val="26"/>
          <w:szCs w:val="26"/>
        </w:rPr>
      </w:pPr>
      <w:r w:rsidRPr="005D1117">
        <w:rPr>
          <w:b w:val="0"/>
          <w:sz w:val="26"/>
          <w:szCs w:val="26"/>
        </w:rPr>
        <w:t>Развитие культуры, молодежной и национальной политики  Мысковского городского округа – 146 070,6 тыс. рублей:</w:t>
      </w:r>
    </w:p>
    <w:p w:rsidR="005D1117" w:rsidRPr="005D1117" w:rsidRDefault="005D1117" w:rsidP="002D0B09">
      <w:pPr>
        <w:pStyle w:val="af4"/>
        <w:spacing w:line="276" w:lineRule="auto"/>
        <w:ind w:left="0" w:firstLine="851"/>
        <w:jc w:val="both"/>
        <w:rPr>
          <w:b w:val="0"/>
          <w:sz w:val="26"/>
          <w:szCs w:val="26"/>
        </w:rPr>
      </w:pPr>
      <w:r w:rsidRPr="005D1117">
        <w:rPr>
          <w:b w:val="0"/>
          <w:sz w:val="26"/>
          <w:szCs w:val="26"/>
        </w:rPr>
        <w:t xml:space="preserve">Комплекс процессных мероприятий «Развитие культуры Мысковского городского округа» - 145 541,6 тыс. рублей, в том числе: </w:t>
      </w:r>
    </w:p>
    <w:p w:rsidR="005D1117" w:rsidRPr="005D1117" w:rsidRDefault="005D1117" w:rsidP="002D0B09">
      <w:pPr>
        <w:pStyle w:val="af4"/>
        <w:spacing w:line="276" w:lineRule="auto"/>
        <w:ind w:left="0" w:firstLine="851"/>
        <w:jc w:val="both"/>
        <w:rPr>
          <w:b w:val="0"/>
          <w:sz w:val="26"/>
          <w:szCs w:val="26"/>
        </w:rPr>
      </w:pPr>
      <w:r w:rsidRPr="005D1117">
        <w:rPr>
          <w:b w:val="0"/>
          <w:sz w:val="26"/>
          <w:szCs w:val="26"/>
        </w:rPr>
        <w:t xml:space="preserve">- обеспечение деятельности подведомственных муниципальных бюджетных, автономных </w:t>
      </w:r>
      <w:proofErr w:type="gramStart"/>
      <w:r w:rsidRPr="005D1117">
        <w:rPr>
          <w:b w:val="0"/>
          <w:sz w:val="26"/>
          <w:szCs w:val="26"/>
        </w:rPr>
        <w:t>учреждений  культурно</w:t>
      </w:r>
      <w:proofErr w:type="gramEnd"/>
      <w:r w:rsidRPr="005D1117">
        <w:rPr>
          <w:b w:val="0"/>
          <w:sz w:val="26"/>
          <w:szCs w:val="26"/>
        </w:rPr>
        <w:t xml:space="preserve">-досугового типа – 114 630,9 тыс. рублей (фонд оплаты труда – 89 892,0 тыс. рублей, </w:t>
      </w:r>
    </w:p>
    <w:p w:rsidR="005D1117" w:rsidRPr="005D1117" w:rsidRDefault="005D1117" w:rsidP="002D0B09">
      <w:pPr>
        <w:pStyle w:val="af4"/>
        <w:spacing w:line="276" w:lineRule="auto"/>
        <w:ind w:left="0" w:firstLine="851"/>
        <w:jc w:val="both"/>
        <w:rPr>
          <w:b w:val="0"/>
          <w:sz w:val="26"/>
          <w:szCs w:val="26"/>
        </w:rPr>
      </w:pPr>
      <w:r w:rsidRPr="005D1117">
        <w:rPr>
          <w:b w:val="0"/>
          <w:sz w:val="26"/>
          <w:szCs w:val="26"/>
        </w:rPr>
        <w:t>- обеспечение деятельности подведомственных учреждений по развитию библиотечного дела – 20 361,5 тыс. рублей (фонд оплаты труда – 16 801,5 тыс. рублей),</w:t>
      </w:r>
    </w:p>
    <w:p w:rsidR="005D1117" w:rsidRPr="005D1117" w:rsidRDefault="005D1117" w:rsidP="002D0B09">
      <w:pPr>
        <w:pStyle w:val="af4"/>
        <w:spacing w:line="276" w:lineRule="auto"/>
        <w:ind w:left="0" w:firstLine="851"/>
        <w:jc w:val="both"/>
        <w:rPr>
          <w:b w:val="0"/>
          <w:sz w:val="26"/>
          <w:szCs w:val="26"/>
        </w:rPr>
      </w:pPr>
      <w:r w:rsidRPr="005D1117">
        <w:rPr>
          <w:b w:val="0"/>
          <w:sz w:val="26"/>
          <w:szCs w:val="26"/>
        </w:rPr>
        <w:lastRenderedPageBreak/>
        <w:t>- обеспечение деятельности подведомственных учреждений по развитию музейной деятельности   - 6 299,2 тыс. рублей (фонд оплаты труда 4 884,2 тыс. рублей),</w:t>
      </w:r>
    </w:p>
    <w:p w:rsidR="005D1117" w:rsidRPr="005D1117" w:rsidRDefault="005D1117" w:rsidP="002D0B09">
      <w:pPr>
        <w:pStyle w:val="af4"/>
        <w:spacing w:line="276" w:lineRule="auto"/>
        <w:ind w:left="0" w:firstLine="851"/>
        <w:jc w:val="both"/>
        <w:rPr>
          <w:b w:val="0"/>
          <w:sz w:val="26"/>
          <w:szCs w:val="26"/>
        </w:rPr>
      </w:pPr>
      <w:r w:rsidRPr="005D1117">
        <w:rPr>
          <w:b w:val="0"/>
          <w:sz w:val="26"/>
          <w:szCs w:val="26"/>
        </w:rPr>
        <w:t>- ежемесячные выплаты стимулирующего характера работникам муниципальных библиотек, музеев и культурно-досуговых учреждений – 4 250,0 тыс. рублей (средства областного бюджета – 3 400,0 тыс. рублей)</w:t>
      </w:r>
    </w:p>
    <w:p w:rsidR="005D1117" w:rsidRPr="005D1117" w:rsidRDefault="005D1117" w:rsidP="002D0B09">
      <w:pPr>
        <w:tabs>
          <w:tab w:val="left" w:pos="675"/>
        </w:tabs>
        <w:spacing w:line="276" w:lineRule="auto"/>
        <w:ind w:firstLine="851"/>
        <w:jc w:val="both"/>
        <w:rPr>
          <w:sz w:val="26"/>
          <w:szCs w:val="26"/>
        </w:rPr>
      </w:pPr>
      <w:r w:rsidRPr="005D1117">
        <w:rPr>
          <w:sz w:val="26"/>
          <w:szCs w:val="26"/>
        </w:rPr>
        <w:t>Комплекс процессных мероприятий «Реализация государственной национальной политики на территории Мысковского городского округа» - 529,0 тыс. рублей.</w:t>
      </w:r>
    </w:p>
    <w:p w:rsidR="005D1117" w:rsidRPr="005D1117" w:rsidRDefault="005D1117" w:rsidP="002D0B09">
      <w:pPr>
        <w:pStyle w:val="af4"/>
        <w:numPr>
          <w:ilvl w:val="0"/>
          <w:numId w:val="34"/>
        </w:numPr>
        <w:spacing w:line="276" w:lineRule="auto"/>
        <w:ind w:left="0" w:firstLine="851"/>
        <w:jc w:val="both"/>
        <w:rPr>
          <w:b w:val="0"/>
          <w:sz w:val="26"/>
          <w:szCs w:val="26"/>
        </w:rPr>
      </w:pPr>
      <w:r w:rsidRPr="005D1117">
        <w:rPr>
          <w:b w:val="0"/>
          <w:sz w:val="26"/>
          <w:szCs w:val="26"/>
        </w:rPr>
        <w:t>Организация и проведение общественных и временных работ на территории Мысковского городского округа – 35,0 тыс. рублей.</w:t>
      </w:r>
    </w:p>
    <w:p w:rsidR="005D1117" w:rsidRPr="005D1117" w:rsidRDefault="005D1117" w:rsidP="002D0B09">
      <w:pPr>
        <w:pStyle w:val="af4"/>
        <w:numPr>
          <w:ilvl w:val="0"/>
          <w:numId w:val="34"/>
        </w:numPr>
        <w:spacing w:line="276" w:lineRule="auto"/>
        <w:ind w:left="0" w:firstLine="851"/>
        <w:jc w:val="both"/>
        <w:rPr>
          <w:b w:val="0"/>
          <w:bCs/>
          <w:sz w:val="26"/>
          <w:szCs w:val="26"/>
        </w:rPr>
      </w:pPr>
      <w:r w:rsidRPr="005D1117">
        <w:rPr>
          <w:b w:val="0"/>
          <w:bCs/>
          <w:sz w:val="26"/>
          <w:szCs w:val="26"/>
        </w:rPr>
        <w:t>Реконструкция, капитальный и текущий ремонт объектов социальной сферы Мысковского городского округа – 5 697,0 тыс. рублей на ремонтные работы учреждений культуры Мысковского городского округа.</w:t>
      </w:r>
    </w:p>
    <w:p w:rsidR="005D1117" w:rsidRPr="005D1117" w:rsidRDefault="005D1117" w:rsidP="002D0B09">
      <w:pPr>
        <w:spacing w:line="276" w:lineRule="auto"/>
        <w:ind w:firstLine="851"/>
        <w:jc w:val="both"/>
        <w:rPr>
          <w:bCs/>
          <w:sz w:val="26"/>
          <w:szCs w:val="26"/>
        </w:rPr>
      </w:pPr>
      <w:r w:rsidRPr="005D1117">
        <w:rPr>
          <w:bCs/>
          <w:sz w:val="26"/>
          <w:szCs w:val="26"/>
        </w:rPr>
        <w:t xml:space="preserve">Доля расходов на культуру в общем объеме расходов составляет 5,3%. </w:t>
      </w:r>
    </w:p>
    <w:p w:rsidR="005D1117" w:rsidRPr="005D1117" w:rsidRDefault="005D1117" w:rsidP="002D0B09">
      <w:pPr>
        <w:ind w:firstLine="851"/>
        <w:jc w:val="both"/>
        <w:rPr>
          <w:bCs/>
        </w:rPr>
      </w:pPr>
    </w:p>
    <w:p w:rsidR="005D1117" w:rsidRPr="002D0B09" w:rsidRDefault="005D1117" w:rsidP="002D0B09">
      <w:pPr>
        <w:spacing w:line="276" w:lineRule="auto"/>
        <w:ind w:firstLine="851"/>
        <w:jc w:val="both"/>
        <w:rPr>
          <w:b/>
          <w:bCs/>
          <w:sz w:val="26"/>
          <w:szCs w:val="26"/>
        </w:rPr>
      </w:pPr>
      <w:r w:rsidRPr="002D0B09">
        <w:rPr>
          <w:b/>
          <w:bCs/>
          <w:sz w:val="26"/>
          <w:szCs w:val="26"/>
        </w:rPr>
        <w:t>Раздел 0900 «Здравоохранение»</w:t>
      </w:r>
    </w:p>
    <w:p w:rsidR="005D1117" w:rsidRPr="005D1117" w:rsidRDefault="005D1117" w:rsidP="002D0B09">
      <w:pPr>
        <w:spacing w:line="276" w:lineRule="auto"/>
        <w:ind w:firstLine="851"/>
        <w:jc w:val="both"/>
        <w:rPr>
          <w:bCs/>
          <w:sz w:val="26"/>
          <w:szCs w:val="26"/>
        </w:rPr>
      </w:pPr>
      <w:r w:rsidRPr="005D1117">
        <w:rPr>
          <w:bCs/>
          <w:sz w:val="26"/>
          <w:szCs w:val="26"/>
        </w:rPr>
        <w:t>За счет средств местного бюджета предусмотрены расходы на реализацию муниципальных программ:</w:t>
      </w:r>
    </w:p>
    <w:p w:rsidR="005D1117" w:rsidRPr="005D1117" w:rsidRDefault="005D1117" w:rsidP="002D0B09">
      <w:pPr>
        <w:spacing w:line="276" w:lineRule="auto"/>
        <w:ind w:firstLine="851"/>
        <w:jc w:val="both"/>
        <w:rPr>
          <w:sz w:val="26"/>
          <w:szCs w:val="26"/>
        </w:rPr>
      </w:pPr>
      <w:r w:rsidRPr="005D1117">
        <w:rPr>
          <w:sz w:val="26"/>
          <w:szCs w:val="26"/>
        </w:rPr>
        <w:t>- Обеспечение безопасности населения Мысковского городского округа» - 1 080,0 тыс. рублей проведение мероприятий, направленных на профилактику, предупреждение, раннее выявление ВИЧ/СПИД</w:t>
      </w:r>
    </w:p>
    <w:p w:rsidR="005D1117" w:rsidRPr="005D1117" w:rsidRDefault="005D1117" w:rsidP="002D0B09">
      <w:pPr>
        <w:spacing w:line="276" w:lineRule="auto"/>
        <w:ind w:firstLine="851"/>
        <w:jc w:val="both"/>
        <w:rPr>
          <w:bCs/>
          <w:sz w:val="26"/>
          <w:szCs w:val="26"/>
        </w:rPr>
      </w:pPr>
      <w:r w:rsidRPr="005D1117">
        <w:rPr>
          <w:bCs/>
          <w:sz w:val="26"/>
          <w:szCs w:val="26"/>
        </w:rPr>
        <w:t>- Развитие здравоохранения Мысковского городского округа - 4 000,0 тыс. руб. средства в рамках данной программы средства направляются на решение кадровой политики и создание условий для привлечения и закрепления медицинских специалистов.</w:t>
      </w:r>
    </w:p>
    <w:p w:rsidR="005D1117" w:rsidRPr="005D1117" w:rsidRDefault="005D1117" w:rsidP="002D0B09">
      <w:pPr>
        <w:spacing w:line="276" w:lineRule="auto"/>
        <w:ind w:firstLine="851"/>
        <w:jc w:val="both"/>
        <w:rPr>
          <w:bCs/>
          <w:sz w:val="26"/>
          <w:szCs w:val="26"/>
        </w:rPr>
      </w:pPr>
      <w:r w:rsidRPr="005D1117">
        <w:rPr>
          <w:bCs/>
          <w:sz w:val="26"/>
          <w:szCs w:val="26"/>
        </w:rPr>
        <w:t>Доля расходов на здравоохранение в общем объеме расходов составила 0,2 %.</w:t>
      </w:r>
    </w:p>
    <w:p w:rsidR="005D1117" w:rsidRPr="005D1117" w:rsidRDefault="005D1117" w:rsidP="002D0B09">
      <w:pPr>
        <w:ind w:firstLine="851"/>
        <w:jc w:val="both"/>
        <w:rPr>
          <w:bCs/>
        </w:rPr>
      </w:pPr>
    </w:p>
    <w:p w:rsidR="005D1117" w:rsidRPr="002D0B09" w:rsidRDefault="005D1117" w:rsidP="002D0B09">
      <w:pPr>
        <w:spacing w:line="276" w:lineRule="auto"/>
        <w:ind w:firstLine="851"/>
        <w:jc w:val="both"/>
        <w:rPr>
          <w:b/>
          <w:bCs/>
          <w:sz w:val="26"/>
          <w:szCs w:val="26"/>
        </w:rPr>
      </w:pPr>
      <w:r w:rsidRPr="002D0B09">
        <w:rPr>
          <w:b/>
          <w:bCs/>
          <w:sz w:val="26"/>
          <w:szCs w:val="26"/>
        </w:rPr>
        <w:t xml:space="preserve">Раздел 10 «Социальная политика»  </w:t>
      </w:r>
    </w:p>
    <w:p w:rsidR="005D1117" w:rsidRPr="005D1117" w:rsidRDefault="005D1117" w:rsidP="002D0B09">
      <w:pPr>
        <w:pStyle w:val="ac"/>
        <w:tabs>
          <w:tab w:val="left" w:pos="708"/>
        </w:tabs>
        <w:spacing w:line="276" w:lineRule="auto"/>
        <w:ind w:firstLine="851"/>
        <w:jc w:val="both"/>
        <w:rPr>
          <w:b w:val="0"/>
          <w:sz w:val="26"/>
          <w:szCs w:val="26"/>
        </w:rPr>
      </w:pPr>
      <w:r w:rsidRPr="005D1117">
        <w:rPr>
          <w:b w:val="0"/>
          <w:sz w:val="26"/>
          <w:szCs w:val="26"/>
        </w:rPr>
        <w:t>Расходы по разделу предусмотрены на 2024 год в сумме 256 791,9 тыс. руб., из них расходы за счет субвенций из областного бюджета 222 050,0 тыс. руб. за счет средств местного бюджета – 31 472,2 тыс. рублей.</w:t>
      </w:r>
    </w:p>
    <w:p w:rsidR="005D1117" w:rsidRPr="005D1117" w:rsidRDefault="005D1117" w:rsidP="002D0B09">
      <w:pPr>
        <w:spacing w:line="276" w:lineRule="auto"/>
        <w:ind w:firstLine="851"/>
        <w:jc w:val="both"/>
        <w:rPr>
          <w:sz w:val="26"/>
          <w:szCs w:val="26"/>
        </w:rPr>
      </w:pPr>
      <w:r w:rsidRPr="005D1117">
        <w:rPr>
          <w:sz w:val="26"/>
          <w:szCs w:val="26"/>
          <w:u w:val="single"/>
        </w:rPr>
        <w:t xml:space="preserve">По подразделу </w:t>
      </w:r>
      <w:r w:rsidRPr="005D1117">
        <w:rPr>
          <w:iCs/>
          <w:sz w:val="26"/>
          <w:szCs w:val="26"/>
          <w:u w:val="single"/>
        </w:rPr>
        <w:t>01</w:t>
      </w:r>
      <w:r w:rsidRPr="005D1117">
        <w:rPr>
          <w:iCs/>
          <w:sz w:val="26"/>
          <w:szCs w:val="26"/>
        </w:rPr>
        <w:t xml:space="preserve"> «Пенсионное обеспечение» </w:t>
      </w:r>
      <w:r w:rsidRPr="005D1117">
        <w:rPr>
          <w:sz w:val="26"/>
          <w:szCs w:val="26"/>
        </w:rPr>
        <w:t xml:space="preserve">запланированы расходы в сумме 12 387,8 тыс. руб. на доплату к пенсиям муниципальным служащим. </w:t>
      </w:r>
    </w:p>
    <w:p w:rsidR="005D1117" w:rsidRPr="005D1117" w:rsidRDefault="005D1117" w:rsidP="002D0B09">
      <w:pPr>
        <w:spacing w:line="276" w:lineRule="auto"/>
        <w:ind w:firstLine="851"/>
        <w:jc w:val="both"/>
        <w:rPr>
          <w:sz w:val="26"/>
          <w:szCs w:val="26"/>
        </w:rPr>
      </w:pPr>
      <w:r w:rsidRPr="005D1117">
        <w:rPr>
          <w:sz w:val="26"/>
          <w:szCs w:val="26"/>
          <w:u w:val="single"/>
        </w:rPr>
        <w:t xml:space="preserve">По подразделу </w:t>
      </w:r>
      <w:r w:rsidRPr="005D1117">
        <w:rPr>
          <w:iCs/>
          <w:sz w:val="26"/>
          <w:szCs w:val="26"/>
          <w:u w:val="single"/>
        </w:rPr>
        <w:t>02</w:t>
      </w:r>
      <w:r w:rsidRPr="005D1117">
        <w:rPr>
          <w:iCs/>
          <w:sz w:val="26"/>
          <w:szCs w:val="26"/>
        </w:rPr>
        <w:t xml:space="preserve"> «Социальное обслуживание населения» </w:t>
      </w:r>
      <w:r w:rsidRPr="005D1117">
        <w:rPr>
          <w:sz w:val="26"/>
          <w:szCs w:val="26"/>
        </w:rPr>
        <w:t xml:space="preserve">предусмотрены расходы на финансирование деятельности учреждений социальной поддержки и социального обслуживания, а также специализированных учреждений для несовершеннолетних – 103 104,2 тыс. руб. (в т.ч. за счет субвенции на обеспечение отдельных государственных полномочий – 96 453,7 тыс. руб., за счет платных услуг казенных учреждений – 6 650,5 тыс. руб.) </w:t>
      </w:r>
    </w:p>
    <w:p w:rsidR="005D1117" w:rsidRPr="005D1117" w:rsidRDefault="005D1117" w:rsidP="002D0B09">
      <w:pPr>
        <w:spacing w:line="276" w:lineRule="auto"/>
        <w:ind w:firstLine="851"/>
        <w:jc w:val="both"/>
        <w:rPr>
          <w:sz w:val="26"/>
          <w:szCs w:val="26"/>
        </w:rPr>
      </w:pPr>
      <w:r w:rsidRPr="005D1117">
        <w:rPr>
          <w:sz w:val="26"/>
          <w:szCs w:val="26"/>
          <w:u w:val="single"/>
        </w:rPr>
        <w:t xml:space="preserve">По подразделу </w:t>
      </w:r>
      <w:r w:rsidRPr="005D1117">
        <w:rPr>
          <w:iCs/>
          <w:sz w:val="26"/>
          <w:szCs w:val="26"/>
          <w:u w:val="single"/>
        </w:rPr>
        <w:t>03</w:t>
      </w:r>
      <w:r w:rsidRPr="005D1117">
        <w:rPr>
          <w:iCs/>
          <w:sz w:val="26"/>
          <w:szCs w:val="26"/>
        </w:rPr>
        <w:t xml:space="preserve"> «Социальное обеспечение населения» и </w:t>
      </w:r>
      <w:r w:rsidRPr="005D1117">
        <w:rPr>
          <w:iCs/>
          <w:sz w:val="26"/>
          <w:szCs w:val="26"/>
          <w:u w:val="single"/>
        </w:rPr>
        <w:t>подразделу 04</w:t>
      </w:r>
      <w:r w:rsidRPr="005D1117">
        <w:rPr>
          <w:iCs/>
          <w:sz w:val="26"/>
          <w:szCs w:val="26"/>
        </w:rPr>
        <w:t xml:space="preserve"> «Охрана семьи и детства» </w:t>
      </w:r>
      <w:r w:rsidRPr="005D1117">
        <w:rPr>
          <w:sz w:val="26"/>
          <w:szCs w:val="26"/>
        </w:rPr>
        <w:t>предусмотрены расходы в сумме 106 849,9 тыс. руб. в т.ч. за счет средств местного бюджета –7 775,3 тыс. руб.:</w:t>
      </w:r>
    </w:p>
    <w:p w:rsidR="005D1117" w:rsidRPr="005D1117" w:rsidRDefault="005D1117" w:rsidP="002D0B09">
      <w:pPr>
        <w:spacing w:line="276" w:lineRule="auto"/>
        <w:ind w:firstLine="851"/>
        <w:jc w:val="both"/>
        <w:rPr>
          <w:sz w:val="26"/>
          <w:szCs w:val="26"/>
        </w:rPr>
      </w:pPr>
      <w:r w:rsidRPr="005D1117">
        <w:rPr>
          <w:sz w:val="26"/>
          <w:szCs w:val="26"/>
        </w:rPr>
        <w:t>муниципальная программа «Обеспечение жильем молодых семей Мысковского городского округа» – 3 560,7 тыс. руб.</w:t>
      </w:r>
    </w:p>
    <w:p w:rsidR="005D1117" w:rsidRPr="005D1117" w:rsidRDefault="005D1117" w:rsidP="002D0B09">
      <w:pPr>
        <w:spacing w:line="276" w:lineRule="auto"/>
        <w:ind w:firstLine="851"/>
        <w:jc w:val="both"/>
        <w:rPr>
          <w:sz w:val="26"/>
          <w:szCs w:val="26"/>
        </w:rPr>
      </w:pPr>
      <w:r w:rsidRPr="005D1117">
        <w:rPr>
          <w:sz w:val="26"/>
          <w:szCs w:val="26"/>
        </w:rPr>
        <w:lastRenderedPageBreak/>
        <w:t>муниципальная программа «Повышение уровня социальной защиты населения Мысковского городского округа» 4 214,6 тыс. руб.</w:t>
      </w:r>
    </w:p>
    <w:p w:rsidR="005D1117" w:rsidRPr="005D1117" w:rsidRDefault="005D1117" w:rsidP="002D0B09">
      <w:pPr>
        <w:spacing w:line="276" w:lineRule="auto"/>
        <w:ind w:firstLine="851"/>
        <w:jc w:val="both"/>
        <w:rPr>
          <w:bCs/>
          <w:sz w:val="26"/>
          <w:szCs w:val="26"/>
        </w:rPr>
      </w:pPr>
      <w:r w:rsidRPr="005D1117">
        <w:rPr>
          <w:sz w:val="26"/>
          <w:szCs w:val="26"/>
        </w:rPr>
        <w:t xml:space="preserve">за счет субвенции на обеспечение отдельных государственных полномочий – 99 074,6 тыс. руб. </w:t>
      </w:r>
    </w:p>
    <w:p w:rsidR="005D1117" w:rsidRPr="005D1117" w:rsidRDefault="005D1117" w:rsidP="002D0B09">
      <w:pPr>
        <w:spacing w:line="276" w:lineRule="auto"/>
        <w:ind w:firstLine="851"/>
        <w:jc w:val="both"/>
        <w:rPr>
          <w:sz w:val="26"/>
          <w:szCs w:val="26"/>
        </w:rPr>
      </w:pPr>
      <w:r w:rsidRPr="005D1117">
        <w:rPr>
          <w:sz w:val="26"/>
          <w:szCs w:val="26"/>
          <w:u w:val="single"/>
        </w:rPr>
        <w:t>По подразделу 06</w:t>
      </w:r>
      <w:r w:rsidRPr="005D1117">
        <w:rPr>
          <w:sz w:val="26"/>
          <w:szCs w:val="26"/>
        </w:rPr>
        <w:t xml:space="preserve"> «Другие вопросы в области социальной политики» предусмотрены расходы в сумме 34 450,0 тыс. руб. в т.ч. средства областного бюджета 26 521,7 тыс. руб. на содержание Управление социальной защиты населения Мысковского городского округа.</w:t>
      </w:r>
    </w:p>
    <w:p w:rsidR="005D1117" w:rsidRPr="005D1117" w:rsidRDefault="005D1117" w:rsidP="002D0B09">
      <w:pPr>
        <w:spacing w:line="276" w:lineRule="auto"/>
        <w:ind w:firstLine="851"/>
        <w:jc w:val="both"/>
        <w:rPr>
          <w:sz w:val="26"/>
          <w:szCs w:val="26"/>
        </w:rPr>
      </w:pPr>
      <w:r w:rsidRPr="005D1117">
        <w:rPr>
          <w:sz w:val="26"/>
          <w:szCs w:val="26"/>
        </w:rPr>
        <w:t>Городские мероприятия в области социальной политики включают в себя расходы:</w:t>
      </w:r>
    </w:p>
    <w:p w:rsidR="005D1117" w:rsidRPr="005D1117" w:rsidRDefault="005D1117" w:rsidP="002D0B09">
      <w:pPr>
        <w:spacing w:line="276" w:lineRule="auto"/>
        <w:ind w:firstLine="851"/>
        <w:jc w:val="both"/>
        <w:rPr>
          <w:sz w:val="26"/>
          <w:szCs w:val="26"/>
        </w:rPr>
      </w:pPr>
      <w:r w:rsidRPr="005D1117">
        <w:rPr>
          <w:sz w:val="26"/>
          <w:szCs w:val="26"/>
        </w:rPr>
        <w:t xml:space="preserve">по муниципальной программе «Повышение уровня социальной защиты населения Мысковского городского округа» – 4 291,1 тыс. руб. </w:t>
      </w:r>
    </w:p>
    <w:p w:rsidR="005D1117" w:rsidRPr="005D1117" w:rsidRDefault="005D1117" w:rsidP="002D0B09">
      <w:pPr>
        <w:spacing w:line="276" w:lineRule="auto"/>
        <w:ind w:firstLine="851"/>
        <w:jc w:val="both"/>
        <w:rPr>
          <w:sz w:val="26"/>
          <w:szCs w:val="26"/>
        </w:rPr>
      </w:pPr>
      <w:r w:rsidRPr="005D1117">
        <w:rPr>
          <w:sz w:val="26"/>
          <w:szCs w:val="26"/>
        </w:rPr>
        <w:t>по комплексу процессных мероприятий «Организация и проведение общегородских, праздничных, культурно-массовых мероприятий» МП «Эффективная муниципальная власть Мысковского городского округа» на обеспечение организации и проведение праздничных мероприятий на территории Мысковского городского округа– 3 500,0 тыс. руб.</w:t>
      </w:r>
    </w:p>
    <w:p w:rsidR="005D1117" w:rsidRPr="005D1117" w:rsidRDefault="005D1117" w:rsidP="002D0B09">
      <w:pPr>
        <w:spacing w:line="276" w:lineRule="auto"/>
        <w:ind w:firstLine="851"/>
        <w:jc w:val="both"/>
        <w:rPr>
          <w:sz w:val="26"/>
          <w:szCs w:val="26"/>
        </w:rPr>
      </w:pPr>
      <w:r w:rsidRPr="005D1117">
        <w:rPr>
          <w:sz w:val="26"/>
          <w:szCs w:val="26"/>
        </w:rPr>
        <w:t>на реализацию комплекса процессных мероприятий «Развитие муниципальной службы» МП «Эффективная муниципальная власть Мысковского городского округа» - 137,2 тыс. рублей.</w:t>
      </w:r>
    </w:p>
    <w:p w:rsidR="005D1117" w:rsidRPr="005D1117" w:rsidRDefault="005D1117" w:rsidP="002D0B09">
      <w:pPr>
        <w:spacing w:line="276" w:lineRule="auto"/>
        <w:ind w:firstLine="851"/>
        <w:jc w:val="both"/>
        <w:rPr>
          <w:sz w:val="26"/>
          <w:szCs w:val="26"/>
        </w:rPr>
      </w:pPr>
      <w:r w:rsidRPr="005D1117">
        <w:rPr>
          <w:sz w:val="26"/>
          <w:szCs w:val="26"/>
        </w:rPr>
        <w:t>Доля расходов на социальную политику от общего объема расходов бюджета составляет 8,8 %</w:t>
      </w:r>
    </w:p>
    <w:p w:rsidR="005D1117" w:rsidRPr="005D1117" w:rsidRDefault="005D1117" w:rsidP="002D0B09">
      <w:pPr>
        <w:ind w:firstLine="851"/>
        <w:jc w:val="both"/>
        <w:rPr>
          <w:bCs/>
        </w:rPr>
      </w:pPr>
    </w:p>
    <w:p w:rsidR="005D1117" w:rsidRPr="002D0B09" w:rsidRDefault="005D1117" w:rsidP="002D0B09">
      <w:pPr>
        <w:spacing w:line="276" w:lineRule="auto"/>
        <w:ind w:firstLine="851"/>
        <w:jc w:val="both"/>
        <w:rPr>
          <w:b/>
          <w:bCs/>
          <w:sz w:val="26"/>
          <w:szCs w:val="26"/>
        </w:rPr>
      </w:pPr>
      <w:r w:rsidRPr="002D0B09">
        <w:rPr>
          <w:b/>
          <w:bCs/>
          <w:sz w:val="26"/>
          <w:szCs w:val="26"/>
        </w:rPr>
        <w:t>Раздел 11 «Физическая культура и спорт»</w:t>
      </w:r>
    </w:p>
    <w:p w:rsidR="005D1117" w:rsidRPr="005D1117" w:rsidRDefault="005D1117" w:rsidP="002D0B09">
      <w:pPr>
        <w:spacing w:line="276" w:lineRule="auto"/>
        <w:ind w:firstLine="851"/>
        <w:jc w:val="both"/>
        <w:rPr>
          <w:bCs/>
          <w:sz w:val="26"/>
          <w:szCs w:val="26"/>
        </w:rPr>
      </w:pPr>
      <w:r w:rsidRPr="005D1117">
        <w:rPr>
          <w:bCs/>
          <w:sz w:val="26"/>
          <w:szCs w:val="26"/>
        </w:rPr>
        <w:t>В данном разделе предусмотрены расходы в сумме 73 502,2 тыс. руб., в том числе:</w:t>
      </w:r>
    </w:p>
    <w:p w:rsidR="005D1117" w:rsidRPr="005D1117" w:rsidRDefault="005D1117" w:rsidP="002D0B09">
      <w:pPr>
        <w:pStyle w:val="af4"/>
        <w:numPr>
          <w:ilvl w:val="0"/>
          <w:numId w:val="35"/>
        </w:numPr>
        <w:spacing w:line="276" w:lineRule="auto"/>
        <w:ind w:left="0" w:firstLine="851"/>
        <w:jc w:val="both"/>
        <w:rPr>
          <w:b w:val="0"/>
          <w:bCs/>
          <w:sz w:val="26"/>
          <w:szCs w:val="26"/>
        </w:rPr>
      </w:pPr>
      <w:r w:rsidRPr="005D1117">
        <w:rPr>
          <w:b w:val="0"/>
          <w:bCs/>
          <w:sz w:val="26"/>
          <w:szCs w:val="26"/>
        </w:rPr>
        <w:t>по муниципальной программе «Развитие физической культуры и спорта в Мысковском городском округе» - 63 482,2 тыс. рублей, в том числе:</w:t>
      </w:r>
    </w:p>
    <w:p w:rsidR="005D1117" w:rsidRPr="005D1117" w:rsidRDefault="005D1117" w:rsidP="002D0B09">
      <w:pPr>
        <w:pStyle w:val="af4"/>
        <w:spacing w:line="276" w:lineRule="auto"/>
        <w:ind w:left="0" w:firstLine="851"/>
        <w:jc w:val="both"/>
        <w:rPr>
          <w:b w:val="0"/>
          <w:bCs/>
          <w:sz w:val="26"/>
          <w:szCs w:val="26"/>
        </w:rPr>
      </w:pPr>
      <w:r w:rsidRPr="005D1117">
        <w:rPr>
          <w:b w:val="0"/>
          <w:bCs/>
          <w:sz w:val="26"/>
          <w:szCs w:val="26"/>
        </w:rPr>
        <w:t>- обеспечение деятельности подведомственных  организаций, реализующих дополнительные образовательные программы спортивной подготовки – 36 324, 6 тыс. рублей (фонд оплаты труда – 29 484,6 тыс. рублей)</w:t>
      </w:r>
    </w:p>
    <w:p w:rsidR="005D1117" w:rsidRPr="005D1117" w:rsidRDefault="005D1117" w:rsidP="002D0B09">
      <w:pPr>
        <w:pStyle w:val="af4"/>
        <w:spacing w:line="276" w:lineRule="auto"/>
        <w:ind w:left="0" w:firstLine="851"/>
        <w:jc w:val="both"/>
        <w:rPr>
          <w:b w:val="0"/>
          <w:bCs/>
          <w:sz w:val="26"/>
          <w:szCs w:val="26"/>
        </w:rPr>
      </w:pPr>
      <w:r w:rsidRPr="005D1117">
        <w:rPr>
          <w:b w:val="0"/>
          <w:bCs/>
          <w:sz w:val="26"/>
          <w:szCs w:val="26"/>
        </w:rPr>
        <w:t>- обеспечение деятельности подведомственных учреждений на организацию занятий физической культурой и спортом на спортивных объектах города – 25 087,6 тыс. рублей (фонд оплаты труда – 19 193,1 тыс. рублей)</w:t>
      </w:r>
    </w:p>
    <w:p w:rsidR="005D1117" w:rsidRPr="005D1117" w:rsidRDefault="005D1117" w:rsidP="002D0B09">
      <w:pPr>
        <w:pStyle w:val="af4"/>
        <w:spacing w:line="276" w:lineRule="auto"/>
        <w:ind w:left="0" w:firstLine="851"/>
        <w:jc w:val="both"/>
        <w:rPr>
          <w:b w:val="0"/>
          <w:bCs/>
          <w:sz w:val="26"/>
          <w:szCs w:val="26"/>
        </w:rPr>
      </w:pPr>
      <w:r w:rsidRPr="005D1117">
        <w:rPr>
          <w:b w:val="0"/>
          <w:bCs/>
          <w:sz w:val="26"/>
          <w:szCs w:val="26"/>
        </w:rPr>
        <w:t>- мероприятия, направленные на  развитие физической культуры, массового спорта, пропаганду здорового образа жизни населения – 1 120,0 тыс. рублей</w:t>
      </w:r>
    </w:p>
    <w:p w:rsidR="005D1117" w:rsidRPr="005D1117" w:rsidRDefault="005D1117" w:rsidP="002D0B09">
      <w:pPr>
        <w:pStyle w:val="af4"/>
        <w:spacing w:line="276" w:lineRule="auto"/>
        <w:ind w:left="0" w:firstLine="851"/>
        <w:jc w:val="both"/>
        <w:rPr>
          <w:b w:val="0"/>
          <w:bCs/>
          <w:sz w:val="26"/>
          <w:szCs w:val="26"/>
        </w:rPr>
      </w:pPr>
      <w:r w:rsidRPr="005D1117">
        <w:rPr>
          <w:b w:val="0"/>
          <w:bCs/>
          <w:sz w:val="26"/>
          <w:szCs w:val="26"/>
        </w:rPr>
        <w:t>- организация и проведение спортивных, физкультурных (физкультурно-оздоровительных) мероприятий – 600,0 тыс. рублей</w:t>
      </w:r>
    </w:p>
    <w:p w:rsidR="005D1117" w:rsidRPr="005D1117" w:rsidRDefault="005D1117" w:rsidP="002D0B09">
      <w:pPr>
        <w:pStyle w:val="af4"/>
        <w:spacing w:line="276" w:lineRule="auto"/>
        <w:ind w:left="0" w:firstLine="851"/>
        <w:jc w:val="both"/>
        <w:rPr>
          <w:b w:val="0"/>
          <w:bCs/>
          <w:sz w:val="26"/>
          <w:szCs w:val="26"/>
        </w:rPr>
      </w:pPr>
      <w:r w:rsidRPr="005D1117">
        <w:rPr>
          <w:b w:val="0"/>
          <w:bCs/>
          <w:sz w:val="26"/>
          <w:szCs w:val="26"/>
        </w:rPr>
        <w:t>- мероприятия, направленные на продвижение Всероссийского физкультурно-спортивного комплекса  «Готов к труду и обороне» - 350,0 тыс. рублей.</w:t>
      </w:r>
    </w:p>
    <w:p w:rsidR="005D1117" w:rsidRPr="005D1117" w:rsidRDefault="005D1117" w:rsidP="002D0B09">
      <w:pPr>
        <w:pStyle w:val="af4"/>
        <w:numPr>
          <w:ilvl w:val="0"/>
          <w:numId w:val="35"/>
        </w:numPr>
        <w:spacing w:line="276" w:lineRule="auto"/>
        <w:ind w:left="0" w:firstLine="851"/>
        <w:jc w:val="both"/>
        <w:rPr>
          <w:b w:val="0"/>
          <w:bCs/>
          <w:sz w:val="26"/>
          <w:szCs w:val="26"/>
        </w:rPr>
      </w:pPr>
      <w:r w:rsidRPr="005D1117">
        <w:rPr>
          <w:b w:val="0"/>
          <w:bCs/>
          <w:sz w:val="26"/>
          <w:szCs w:val="26"/>
        </w:rPr>
        <w:t>по муниципальной программе «Организация и проведение общественных и временных работ на территории Мысковского городского округа» – 860,0 тыс. рублей.</w:t>
      </w:r>
    </w:p>
    <w:p w:rsidR="005D1117" w:rsidRPr="005D1117" w:rsidRDefault="005D1117" w:rsidP="002D0B09">
      <w:pPr>
        <w:pStyle w:val="af4"/>
        <w:numPr>
          <w:ilvl w:val="0"/>
          <w:numId w:val="35"/>
        </w:numPr>
        <w:tabs>
          <w:tab w:val="left" w:pos="675"/>
        </w:tabs>
        <w:spacing w:line="276" w:lineRule="auto"/>
        <w:ind w:left="0" w:firstLine="851"/>
        <w:jc w:val="both"/>
        <w:rPr>
          <w:b w:val="0"/>
          <w:sz w:val="26"/>
          <w:szCs w:val="26"/>
        </w:rPr>
      </w:pPr>
      <w:r w:rsidRPr="005D1117">
        <w:rPr>
          <w:b w:val="0"/>
          <w:sz w:val="26"/>
          <w:szCs w:val="26"/>
        </w:rPr>
        <w:lastRenderedPageBreak/>
        <w:t>по муниципальной программе «Реконструкция, капитальный и текущий ремонт объектов социальной сферы Мысковского городского округа» - 9 160,0 тыс. рублей направлены на ремонт спортивных объектов Мысковского городского округа.</w:t>
      </w:r>
    </w:p>
    <w:p w:rsidR="005D1117" w:rsidRPr="005D1117" w:rsidRDefault="005D1117" w:rsidP="002D0B09">
      <w:pPr>
        <w:spacing w:line="276" w:lineRule="auto"/>
        <w:ind w:firstLine="851"/>
        <w:jc w:val="both"/>
        <w:rPr>
          <w:sz w:val="26"/>
          <w:szCs w:val="26"/>
        </w:rPr>
      </w:pPr>
      <w:r w:rsidRPr="005D1117">
        <w:rPr>
          <w:sz w:val="26"/>
          <w:szCs w:val="26"/>
        </w:rPr>
        <w:t>Доля расходов на физическую культуру и спорт от общего объема расходов бюджета составляет 2,5%</w:t>
      </w:r>
    </w:p>
    <w:p w:rsidR="005D1117" w:rsidRPr="005D1117" w:rsidRDefault="005D1117" w:rsidP="002D0B09">
      <w:pPr>
        <w:spacing w:line="276" w:lineRule="auto"/>
        <w:ind w:firstLine="851"/>
        <w:jc w:val="both"/>
        <w:rPr>
          <w:bCs/>
          <w:sz w:val="26"/>
          <w:szCs w:val="26"/>
        </w:rPr>
      </w:pPr>
    </w:p>
    <w:p w:rsidR="005D1117" w:rsidRPr="002D0B09" w:rsidRDefault="005D1117" w:rsidP="002D0B09">
      <w:pPr>
        <w:spacing w:line="276" w:lineRule="auto"/>
        <w:ind w:firstLine="851"/>
        <w:jc w:val="both"/>
        <w:rPr>
          <w:b/>
          <w:bCs/>
          <w:sz w:val="26"/>
          <w:szCs w:val="26"/>
        </w:rPr>
      </w:pPr>
      <w:r w:rsidRPr="002D0B09">
        <w:rPr>
          <w:b/>
          <w:bCs/>
          <w:sz w:val="26"/>
          <w:szCs w:val="26"/>
        </w:rPr>
        <w:t>Раздел 12 «Средства массовой информации»</w:t>
      </w:r>
    </w:p>
    <w:p w:rsidR="005D1117" w:rsidRPr="005D1117" w:rsidRDefault="005D1117" w:rsidP="002D0B09">
      <w:pPr>
        <w:spacing w:line="276" w:lineRule="auto"/>
        <w:ind w:firstLine="851"/>
        <w:jc w:val="both"/>
        <w:rPr>
          <w:bCs/>
          <w:sz w:val="26"/>
          <w:szCs w:val="26"/>
        </w:rPr>
      </w:pPr>
      <w:r w:rsidRPr="005D1117">
        <w:rPr>
          <w:bCs/>
          <w:sz w:val="26"/>
          <w:szCs w:val="26"/>
        </w:rPr>
        <w:t>В данном разделе предусмотрены расходы в рамках муниципальной программы «Информирование населения о деятельности органов местного самоуправления Мысковского городского округа» на предоставление субсидии на выполнение муниципального задания МАУ «Мыски Медиа» - 18 990,0 тыс. руб., в том числе на заработную плату расходы составят 14 654,1 тыс. руб.</w:t>
      </w:r>
    </w:p>
    <w:p w:rsidR="005D1117" w:rsidRPr="005D1117" w:rsidRDefault="005D1117" w:rsidP="002D0B09">
      <w:pPr>
        <w:spacing w:line="276" w:lineRule="auto"/>
        <w:ind w:firstLine="851"/>
        <w:jc w:val="both"/>
        <w:rPr>
          <w:bCs/>
          <w:sz w:val="26"/>
          <w:szCs w:val="26"/>
        </w:rPr>
      </w:pPr>
      <w:r w:rsidRPr="005D1117">
        <w:rPr>
          <w:sz w:val="26"/>
          <w:szCs w:val="26"/>
        </w:rPr>
        <w:t>Расходы в рамках муниципальной программы «Обеспечение безопасности населения Мысковского городского округа» - 10,0 тыс. рублей, участие в конкурсах журналистского мастерства</w:t>
      </w:r>
    </w:p>
    <w:p w:rsidR="005D1117" w:rsidRPr="005D1117" w:rsidRDefault="005D1117" w:rsidP="002D0B09">
      <w:pPr>
        <w:spacing w:line="276" w:lineRule="auto"/>
        <w:ind w:firstLine="851"/>
        <w:jc w:val="both"/>
        <w:rPr>
          <w:bCs/>
          <w:sz w:val="26"/>
          <w:szCs w:val="26"/>
        </w:rPr>
      </w:pPr>
      <w:r w:rsidRPr="005D1117">
        <w:rPr>
          <w:bCs/>
          <w:sz w:val="26"/>
          <w:szCs w:val="26"/>
        </w:rPr>
        <w:t>Расходы на средства массовой информации в общем объеме расходов составляют 0,6 %.</w:t>
      </w:r>
    </w:p>
    <w:p w:rsidR="005D1117" w:rsidRPr="005D1117" w:rsidRDefault="005D1117" w:rsidP="002D0B09">
      <w:pPr>
        <w:ind w:firstLine="851"/>
        <w:jc w:val="both"/>
        <w:rPr>
          <w:bCs/>
        </w:rPr>
      </w:pPr>
    </w:p>
    <w:p w:rsidR="005D1117" w:rsidRPr="002D0B09" w:rsidRDefault="005D1117" w:rsidP="002D0B09">
      <w:pPr>
        <w:spacing w:line="276" w:lineRule="auto"/>
        <w:ind w:firstLine="851"/>
        <w:jc w:val="both"/>
        <w:rPr>
          <w:b/>
          <w:bCs/>
          <w:sz w:val="26"/>
          <w:szCs w:val="26"/>
        </w:rPr>
      </w:pPr>
      <w:r w:rsidRPr="002D0B09">
        <w:rPr>
          <w:b/>
          <w:bCs/>
          <w:sz w:val="26"/>
          <w:szCs w:val="26"/>
        </w:rPr>
        <w:t>Раздел 13 «Обслуживание государственного и муниципального долга»</w:t>
      </w:r>
    </w:p>
    <w:p w:rsidR="005D1117" w:rsidRPr="005D1117" w:rsidRDefault="005D1117" w:rsidP="002D0B09">
      <w:pPr>
        <w:spacing w:line="276" w:lineRule="auto"/>
        <w:ind w:firstLine="851"/>
        <w:jc w:val="both"/>
        <w:rPr>
          <w:bCs/>
          <w:sz w:val="26"/>
          <w:szCs w:val="26"/>
        </w:rPr>
      </w:pPr>
      <w:r w:rsidRPr="005D1117">
        <w:rPr>
          <w:bCs/>
          <w:sz w:val="26"/>
          <w:szCs w:val="26"/>
        </w:rPr>
        <w:t>В данном разделе предусмотрены процентные платежи по муниципальному долгу – 1000,0 тыс. руб.</w:t>
      </w:r>
    </w:p>
    <w:p w:rsidR="005D1117" w:rsidRPr="005D1117" w:rsidRDefault="005D1117" w:rsidP="002D0B09">
      <w:pPr>
        <w:spacing w:line="276" w:lineRule="auto"/>
        <w:ind w:firstLine="851"/>
        <w:jc w:val="both"/>
        <w:rPr>
          <w:bCs/>
          <w:sz w:val="26"/>
          <w:szCs w:val="26"/>
        </w:rPr>
      </w:pPr>
      <w:r w:rsidRPr="005D1117">
        <w:rPr>
          <w:bCs/>
          <w:sz w:val="26"/>
          <w:szCs w:val="26"/>
        </w:rPr>
        <w:t>Расходы на обслуживание государственного и муниципального долга в общем объеме расходов составляют менее 0,1 %.</w:t>
      </w:r>
    </w:p>
    <w:p w:rsidR="005D1117" w:rsidRPr="005D1117" w:rsidRDefault="005D1117" w:rsidP="002D0B09">
      <w:pPr>
        <w:spacing w:line="276" w:lineRule="auto"/>
        <w:ind w:firstLine="851"/>
        <w:jc w:val="both"/>
        <w:rPr>
          <w:bCs/>
          <w:sz w:val="26"/>
          <w:szCs w:val="26"/>
        </w:rPr>
      </w:pPr>
    </w:p>
    <w:p w:rsidR="005D1117" w:rsidRPr="005D1117" w:rsidRDefault="005D1117" w:rsidP="002D0B09">
      <w:pPr>
        <w:spacing w:line="276" w:lineRule="auto"/>
        <w:ind w:firstLine="851"/>
        <w:jc w:val="both"/>
        <w:rPr>
          <w:sz w:val="26"/>
          <w:szCs w:val="26"/>
        </w:rPr>
      </w:pPr>
      <w:r w:rsidRPr="002D0B09">
        <w:rPr>
          <w:b/>
          <w:bCs/>
          <w:sz w:val="26"/>
          <w:szCs w:val="26"/>
        </w:rPr>
        <w:t>Дефицит бюджета</w:t>
      </w:r>
      <w:r w:rsidRPr="005D1117">
        <w:rPr>
          <w:bCs/>
          <w:sz w:val="26"/>
          <w:szCs w:val="26"/>
        </w:rPr>
        <w:t xml:space="preserve"> Мысковского городского округа на 2025 предусмотрен в размере 75 000,0 тыс. руб. Источником покрытия дефицита бюджета являются кредиты кредитных организаций</w:t>
      </w:r>
      <w:bookmarkStart w:id="2" w:name="_GoBack"/>
      <w:bookmarkEnd w:id="2"/>
      <w:r w:rsidRPr="005D1117">
        <w:rPr>
          <w:bCs/>
          <w:sz w:val="26"/>
          <w:szCs w:val="26"/>
        </w:rPr>
        <w:t>.</w:t>
      </w:r>
      <w:r w:rsidRPr="005D1117">
        <w:rPr>
          <w:sz w:val="26"/>
          <w:szCs w:val="26"/>
        </w:rPr>
        <w:t xml:space="preserve"> </w:t>
      </w:r>
    </w:p>
    <w:p w:rsidR="005D1117" w:rsidRPr="005D1117" w:rsidRDefault="005D1117" w:rsidP="002D0B09">
      <w:pPr>
        <w:spacing w:line="276" w:lineRule="auto"/>
        <w:ind w:firstLine="851"/>
        <w:jc w:val="both"/>
        <w:rPr>
          <w:bCs/>
          <w:sz w:val="26"/>
          <w:szCs w:val="26"/>
        </w:rPr>
      </w:pPr>
      <w:r w:rsidRPr="005D1117">
        <w:rPr>
          <w:sz w:val="26"/>
          <w:szCs w:val="26"/>
        </w:rPr>
        <w:t xml:space="preserve">Кроме того, по состоянию на 01.10.2024 года объем муниципального долга составил 171 400,0 тыс. руб. (бюджетные кредиты, полученные из областного бюджета) </w:t>
      </w:r>
    </w:p>
    <w:p w:rsidR="005D1117" w:rsidRPr="005D1117" w:rsidRDefault="005D1117" w:rsidP="002D0B09">
      <w:pPr>
        <w:ind w:firstLine="851"/>
        <w:jc w:val="both"/>
        <w:rPr>
          <w:bCs/>
          <w:sz w:val="26"/>
          <w:szCs w:val="26"/>
        </w:rPr>
      </w:pPr>
    </w:p>
    <w:p w:rsidR="005D1117" w:rsidRDefault="005D1117" w:rsidP="002D0B09">
      <w:pPr>
        <w:ind w:firstLine="851"/>
        <w:jc w:val="both"/>
        <w:rPr>
          <w:bCs/>
          <w:color w:val="FF0000"/>
        </w:rPr>
      </w:pPr>
    </w:p>
    <w:p w:rsidR="002D0B09" w:rsidRPr="005D1117" w:rsidRDefault="002D0B09" w:rsidP="002D0B09">
      <w:pPr>
        <w:ind w:firstLine="851"/>
        <w:jc w:val="both"/>
        <w:rPr>
          <w:bCs/>
          <w:color w:val="FF0000"/>
        </w:rPr>
      </w:pPr>
    </w:p>
    <w:p w:rsidR="005D1117" w:rsidRPr="002D0B09" w:rsidRDefault="005D1117" w:rsidP="002D0B09">
      <w:pPr>
        <w:autoSpaceDE w:val="0"/>
        <w:autoSpaceDN w:val="0"/>
        <w:rPr>
          <w:b/>
          <w:sz w:val="28"/>
          <w:szCs w:val="28"/>
        </w:rPr>
      </w:pPr>
      <w:r w:rsidRPr="002D0B09">
        <w:rPr>
          <w:b/>
          <w:sz w:val="28"/>
          <w:szCs w:val="28"/>
        </w:rPr>
        <w:t>Заместитель главы</w:t>
      </w:r>
    </w:p>
    <w:p w:rsidR="005D1117" w:rsidRPr="002D0B09" w:rsidRDefault="005D1117" w:rsidP="002D0B09">
      <w:pPr>
        <w:autoSpaceDE w:val="0"/>
        <w:autoSpaceDN w:val="0"/>
        <w:rPr>
          <w:b/>
          <w:sz w:val="28"/>
          <w:szCs w:val="28"/>
        </w:rPr>
      </w:pPr>
      <w:r w:rsidRPr="002D0B09">
        <w:rPr>
          <w:b/>
          <w:sz w:val="28"/>
          <w:szCs w:val="28"/>
        </w:rPr>
        <w:t>Мысковского городского округа по финансам -</w:t>
      </w:r>
    </w:p>
    <w:p w:rsidR="005D1117" w:rsidRPr="002D0B09" w:rsidRDefault="005D1117" w:rsidP="002D0B09">
      <w:pPr>
        <w:autoSpaceDE w:val="0"/>
        <w:autoSpaceDN w:val="0"/>
        <w:rPr>
          <w:b/>
          <w:sz w:val="28"/>
          <w:szCs w:val="28"/>
        </w:rPr>
      </w:pPr>
      <w:r w:rsidRPr="002D0B09">
        <w:rPr>
          <w:b/>
          <w:sz w:val="28"/>
          <w:szCs w:val="28"/>
        </w:rPr>
        <w:t xml:space="preserve">начальник Финансового управления </w:t>
      </w:r>
    </w:p>
    <w:p w:rsidR="005D1117" w:rsidRPr="002D0B09" w:rsidRDefault="005D1117" w:rsidP="002D0B09">
      <w:pPr>
        <w:autoSpaceDE w:val="0"/>
        <w:autoSpaceDN w:val="0"/>
        <w:rPr>
          <w:b/>
          <w:sz w:val="28"/>
          <w:szCs w:val="28"/>
        </w:rPr>
      </w:pPr>
      <w:r w:rsidRPr="002D0B09">
        <w:rPr>
          <w:b/>
          <w:sz w:val="28"/>
          <w:szCs w:val="28"/>
        </w:rPr>
        <w:t>Мысковского городского округа                                                     О.В.Радченко</w:t>
      </w:r>
    </w:p>
    <w:p w:rsidR="005D1117" w:rsidRPr="00FC5315" w:rsidRDefault="005D1117" w:rsidP="002D0B09">
      <w:pPr>
        <w:ind w:firstLine="851"/>
        <w:jc w:val="both"/>
        <w:rPr>
          <w:bCs/>
          <w:color w:val="FF0000"/>
          <w:sz w:val="26"/>
          <w:szCs w:val="26"/>
        </w:rPr>
      </w:pPr>
    </w:p>
    <w:p w:rsidR="006F3CF7" w:rsidRPr="006F3CF7" w:rsidRDefault="006F3CF7" w:rsidP="002D0B09">
      <w:pPr>
        <w:autoSpaceDE w:val="0"/>
        <w:autoSpaceDN w:val="0"/>
        <w:ind w:firstLine="851"/>
        <w:rPr>
          <w:bCs/>
          <w:sz w:val="28"/>
          <w:szCs w:val="28"/>
        </w:rPr>
      </w:pPr>
    </w:p>
    <w:sectPr w:rsidR="006F3CF7" w:rsidRPr="006F3CF7" w:rsidSect="0085717F">
      <w:footerReference w:type="default" r:id="rId12"/>
      <w:pgSz w:w="11906" w:h="16838"/>
      <w:pgMar w:top="680" w:right="567" w:bottom="680" w:left="1134"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B2B01" w:rsidRDefault="002B2B01" w:rsidP="0085717F">
      <w:r>
        <w:separator/>
      </w:r>
    </w:p>
  </w:endnote>
  <w:endnote w:type="continuationSeparator" w:id="0">
    <w:p w:rsidR="002B2B01" w:rsidRDefault="002B2B01" w:rsidP="008571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2B01" w:rsidRDefault="002B2B01">
    <w:pPr>
      <w:pStyle w:val="af"/>
      <w:jc w:val="right"/>
    </w:pPr>
    <w:r>
      <w:rPr>
        <w:noProof/>
      </w:rPr>
      <w:fldChar w:fldCharType="begin"/>
    </w:r>
    <w:r>
      <w:rPr>
        <w:noProof/>
      </w:rPr>
      <w:instrText>PAGE   \* MERGEFORMAT</w:instrText>
    </w:r>
    <w:r>
      <w:rPr>
        <w:noProof/>
      </w:rPr>
      <w:fldChar w:fldCharType="separate"/>
    </w:r>
    <w:r>
      <w:rPr>
        <w:noProof/>
      </w:rPr>
      <w:t>1</w:t>
    </w:r>
    <w:r>
      <w:rPr>
        <w:noProof/>
      </w:rPr>
      <w:fldChar w:fldCharType="end"/>
    </w:r>
  </w:p>
  <w:p w:rsidR="002B2B01" w:rsidRDefault="002B2B01">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B2B01" w:rsidRDefault="002B2B01" w:rsidP="0085717F">
      <w:r>
        <w:separator/>
      </w:r>
    </w:p>
  </w:footnote>
  <w:footnote w:type="continuationSeparator" w:id="0">
    <w:p w:rsidR="002B2B01" w:rsidRDefault="002B2B01" w:rsidP="008571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E3C21C64"/>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C637465"/>
    <w:multiLevelType w:val="hybridMultilevel"/>
    <w:tmpl w:val="CBC83D9A"/>
    <w:lvl w:ilvl="0" w:tplc="04190001">
      <w:start w:val="1"/>
      <w:numFmt w:val="bullet"/>
      <w:lvlText w:val=""/>
      <w:lvlJc w:val="left"/>
      <w:pPr>
        <w:tabs>
          <w:tab w:val="num" w:pos="774"/>
        </w:tabs>
        <w:ind w:left="774" w:hanging="360"/>
      </w:pPr>
      <w:rPr>
        <w:rFonts w:ascii="Symbol" w:hAnsi="Symbol" w:hint="default"/>
      </w:rPr>
    </w:lvl>
    <w:lvl w:ilvl="1" w:tplc="04190003" w:tentative="1">
      <w:start w:val="1"/>
      <w:numFmt w:val="bullet"/>
      <w:lvlText w:val="o"/>
      <w:lvlJc w:val="left"/>
      <w:pPr>
        <w:tabs>
          <w:tab w:val="num" w:pos="1494"/>
        </w:tabs>
        <w:ind w:left="1494" w:hanging="360"/>
      </w:pPr>
      <w:rPr>
        <w:rFonts w:ascii="Courier New" w:hAnsi="Courier New" w:cs="Courier New" w:hint="default"/>
      </w:rPr>
    </w:lvl>
    <w:lvl w:ilvl="2" w:tplc="04190005" w:tentative="1">
      <w:start w:val="1"/>
      <w:numFmt w:val="bullet"/>
      <w:lvlText w:val=""/>
      <w:lvlJc w:val="left"/>
      <w:pPr>
        <w:tabs>
          <w:tab w:val="num" w:pos="2214"/>
        </w:tabs>
        <w:ind w:left="2214" w:hanging="360"/>
      </w:pPr>
      <w:rPr>
        <w:rFonts w:ascii="Wingdings" w:hAnsi="Wingdings" w:hint="default"/>
      </w:rPr>
    </w:lvl>
    <w:lvl w:ilvl="3" w:tplc="04190001" w:tentative="1">
      <w:start w:val="1"/>
      <w:numFmt w:val="bullet"/>
      <w:lvlText w:val=""/>
      <w:lvlJc w:val="left"/>
      <w:pPr>
        <w:tabs>
          <w:tab w:val="num" w:pos="2934"/>
        </w:tabs>
        <w:ind w:left="2934" w:hanging="360"/>
      </w:pPr>
      <w:rPr>
        <w:rFonts w:ascii="Symbol" w:hAnsi="Symbol" w:hint="default"/>
      </w:rPr>
    </w:lvl>
    <w:lvl w:ilvl="4" w:tplc="04190003" w:tentative="1">
      <w:start w:val="1"/>
      <w:numFmt w:val="bullet"/>
      <w:lvlText w:val="o"/>
      <w:lvlJc w:val="left"/>
      <w:pPr>
        <w:tabs>
          <w:tab w:val="num" w:pos="3654"/>
        </w:tabs>
        <w:ind w:left="3654" w:hanging="360"/>
      </w:pPr>
      <w:rPr>
        <w:rFonts w:ascii="Courier New" w:hAnsi="Courier New" w:cs="Courier New" w:hint="default"/>
      </w:rPr>
    </w:lvl>
    <w:lvl w:ilvl="5" w:tplc="04190005" w:tentative="1">
      <w:start w:val="1"/>
      <w:numFmt w:val="bullet"/>
      <w:lvlText w:val=""/>
      <w:lvlJc w:val="left"/>
      <w:pPr>
        <w:tabs>
          <w:tab w:val="num" w:pos="4374"/>
        </w:tabs>
        <w:ind w:left="4374" w:hanging="360"/>
      </w:pPr>
      <w:rPr>
        <w:rFonts w:ascii="Wingdings" w:hAnsi="Wingdings" w:hint="default"/>
      </w:rPr>
    </w:lvl>
    <w:lvl w:ilvl="6" w:tplc="04190001" w:tentative="1">
      <w:start w:val="1"/>
      <w:numFmt w:val="bullet"/>
      <w:lvlText w:val=""/>
      <w:lvlJc w:val="left"/>
      <w:pPr>
        <w:tabs>
          <w:tab w:val="num" w:pos="5094"/>
        </w:tabs>
        <w:ind w:left="5094" w:hanging="360"/>
      </w:pPr>
      <w:rPr>
        <w:rFonts w:ascii="Symbol" w:hAnsi="Symbol" w:hint="default"/>
      </w:rPr>
    </w:lvl>
    <w:lvl w:ilvl="7" w:tplc="04190003" w:tentative="1">
      <w:start w:val="1"/>
      <w:numFmt w:val="bullet"/>
      <w:lvlText w:val="o"/>
      <w:lvlJc w:val="left"/>
      <w:pPr>
        <w:tabs>
          <w:tab w:val="num" w:pos="5814"/>
        </w:tabs>
        <w:ind w:left="5814" w:hanging="360"/>
      </w:pPr>
      <w:rPr>
        <w:rFonts w:ascii="Courier New" w:hAnsi="Courier New" w:cs="Courier New" w:hint="default"/>
      </w:rPr>
    </w:lvl>
    <w:lvl w:ilvl="8" w:tplc="04190005" w:tentative="1">
      <w:start w:val="1"/>
      <w:numFmt w:val="bullet"/>
      <w:lvlText w:val=""/>
      <w:lvlJc w:val="left"/>
      <w:pPr>
        <w:tabs>
          <w:tab w:val="num" w:pos="6534"/>
        </w:tabs>
        <w:ind w:left="6534" w:hanging="360"/>
      </w:pPr>
      <w:rPr>
        <w:rFonts w:ascii="Wingdings" w:hAnsi="Wingdings" w:hint="default"/>
      </w:rPr>
    </w:lvl>
  </w:abstractNum>
  <w:abstractNum w:abstractNumId="2" w15:restartNumberingAfterBreak="0">
    <w:nsid w:val="0E4C26A8"/>
    <w:multiLevelType w:val="multilevel"/>
    <w:tmpl w:val="88F22DFC"/>
    <w:lvl w:ilvl="0">
      <w:start w:val="1"/>
      <w:numFmt w:val="decimal"/>
      <w:lvlText w:val="%1."/>
      <w:lvlJc w:val="left"/>
      <w:pPr>
        <w:tabs>
          <w:tab w:val="num" w:pos="945"/>
        </w:tabs>
        <w:ind w:left="945" w:hanging="945"/>
      </w:pPr>
      <w:rPr>
        <w:rFonts w:hint="default"/>
      </w:rPr>
    </w:lvl>
    <w:lvl w:ilvl="1">
      <w:start w:val="1"/>
      <w:numFmt w:val="decimal"/>
      <w:lvlText w:val="%1.%2."/>
      <w:lvlJc w:val="left"/>
      <w:pPr>
        <w:tabs>
          <w:tab w:val="num" w:pos="1371"/>
        </w:tabs>
        <w:ind w:left="1371" w:hanging="945"/>
      </w:pPr>
      <w:rPr>
        <w:rFonts w:hint="default"/>
      </w:rPr>
    </w:lvl>
    <w:lvl w:ilvl="2">
      <w:start w:val="1"/>
      <w:numFmt w:val="decimal"/>
      <w:lvlText w:val="%1.%2.%3."/>
      <w:lvlJc w:val="left"/>
      <w:pPr>
        <w:tabs>
          <w:tab w:val="num" w:pos="1797"/>
        </w:tabs>
        <w:ind w:left="1797" w:hanging="945"/>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3" w15:restartNumberingAfterBreak="0">
    <w:nsid w:val="0F3765E4"/>
    <w:multiLevelType w:val="hybridMultilevel"/>
    <w:tmpl w:val="146EFDCE"/>
    <w:lvl w:ilvl="0" w:tplc="0419000D">
      <w:start w:val="1"/>
      <w:numFmt w:val="bullet"/>
      <w:lvlText w:val=""/>
      <w:lvlJc w:val="left"/>
      <w:pPr>
        <w:ind w:left="1508" w:hanging="360"/>
      </w:pPr>
      <w:rPr>
        <w:rFonts w:ascii="Wingdings" w:hAnsi="Wingdings" w:hint="default"/>
      </w:rPr>
    </w:lvl>
    <w:lvl w:ilvl="1" w:tplc="04190003" w:tentative="1">
      <w:start w:val="1"/>
      <w:numFmt w:val="bullet"/>
      <w:lvlText w:val="o"/>
      <w:lvlJc w:val="left"/>
      <w:pPr>
        <w:ind w:left="2228" w:hanging="360"/>
      </w:pPr>
      <w:rPr>
        <w:rFonts w:ascii="Courier New" w:hAnsi="Courier New" w:cs="Courier New" w:hint="default"/>
      </w:rPr>
    </w:lvl>
    <w:lvl w:ilvl="2" w:tplc="04190005" w:tentative="1">
      <w:start w:val="1"/>
      <w:numFmt w:val="bullet"/>
      <w:lvlText w:val=""/>
      <w:lvlJc w:val="left"/>
      <w:pPr>
        <w:ind w:left="2948" w:hanging="360"/>
      </w:pPr>
      <w:rPr>
        <w:rFonts w:ascii="Wingdings" w:hAnsi="Wingdings" w:hint="default"/>
      </w:rPr>
    </w:lvl>
    <w:lvl w:ilvl="3" w:tplc="04190001" w:tentative="1">
      <w:start w:val="1"/>
      <w:numFmt w:val="bullet"/>
      <w:lvlText w:val=""/>
      <w:lvlJc w:val="left"/>
      <w:pPr>
        <w:ind w:left="3668" w:hanging="360"/>
      </w:pPr>
      <w:rPr>
        <w:rFonts w:ascii="Symbol" w:hAnsi="Symbol" w:hint="default"/>
      </w:rPr>
    </w:lvl>
    <w:lvl w:ilvl="4" w:tplc="04190003" w:tentative="1">
      <w:start w:val="1"/>
      <w:numFmt w:val="bullet"/>
      <w:lvlText w:val="o"/>
      <w:lvlJc w:val="left"/>
      <w:pPr>
        <w:ind w:left="4388" w:hanging="360"/>
      </w:pPr>
      <w:rPr>
        <w:rFonts w:ascii="Courier New" w:hAnsi="Courier New" w:cs="Courier New" w:hint="default"/>
      </w:rPr>
    </w:lvl>
    <w:lvl w:ilvl="5" w:tplc="04190005" w:tentative="1">
      <w:start w:val="1"/>
      <w:numFmt w:val="bullet"/>
      <w:lvlText w:val=""/>
      <w:lvlJc w:val="left"/>
      <w:pPr>
        <w:ind w:left="5108" w:hanging="360"/>
      </w:pPr>
      <w:rPr>
        <w:rFonts w:ascii="Wingdings" w:hAnsi="Wingdings" w:hint="default"/>
      </w:rPr>
    </w:lvl>
    <w:lvl w:ilvl="6" w:tplc="04190001" w:tentative="1">
      <w:start w:val="1"/>
      <w:numFmt w:val="bullet"/>
      <w:lvlText w:val=""/>
      <w:lvlJc w:val="left"/>
      <w:pPr>
        <w:ind w:left="5828" w:hanging="360"/>
      </w:pPr>
      <w:rPr>
        <w:rFonts w:ascii="Symbol" w:hAnsi="Symbol" w:hint="default"/>
      </w:rPr>
    </w:lvl>
    <w:lvl w:ilvl="7" w:tplc="04190003" w:tentative="1">
      <w:start w:val="1"/>
      <w:numFmt w:val="bullet"/>
      <w:lvlText w:val="o"/>
      <w:lvlJc w:val="left"/>
      <w:pPr>
        <w:ind w:left="6548" w:hanging="360"/>
      </w:pPr>
      <w:rPr>
        <w:rFonts w:ascii="Courier New" w:hAnsi="Courier New" w:cs="Courier New" w:hint="default"/>
      </w:rPr>
    </w:lvl>
    <w:lvl w:ilvl="8" w:tplc="04190005" w:tentative="1">
      <w:start w:val="1"/>
      <w:numFmt w:val="bullet"/>
      <w:lvlText w:val=""/>
      <w:lvlJc w:val="left"/>
      <w:pPr>
        <w:ind w:left="7268" w:hanging="360"/>
      </w:pPr>
      <w:rPr>
        <w:rFonts w:ascii="Wingdings" w:hAnsi="Wingdings" w:hint="default"/>
      </w:rPr>
    </w:lvl>
  </w:abstractNum>
  <w:abstractNum w:abstractNumId="4" w15:restartNumberingAfterBreak="0">
    <w:nsid w:val="112F5E5E"/>
    <w:multiLevelType w:val="multilevel"/>
    <w:tmpl w:val="1864F8EC"/>
    <w:lvl w:ilvl="0">
      <w:start w:val="3"/>
      <w:numFmt w:val="decimal"/>
      <w:lvlText w:val="%1."/>
      <w:lvlJc w:val="left"/>
      <w:pPr>
        <w:tabs>
          <w:tab w:val="num" w:pos="420"/>
        </w:tabs>
        <w:ind w:left="420" w:hanging="420"/>
      </w:pPr>
      <w:rPr>
        <w:rFonts w:hint="default"/>
      </w:rPr>
    </w:lvl>
    <w:lvl w:ilvl="1">
      <w:start w:val="5"/>
      <w:numFmt w:val="decimal"/>
      <w:lvlText w:val="%1.%2."/>
      <w:lvlJc w:val="left"/>
      <w:pPr>
        <w:tabs>
          <w:tab w:val="num" w:pos="1155"/>
        </w:tabs>
        <w:ind w:left="1155" w:hanging="72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410"/>
        </w:tabs>
        <w:ind w:left="4410" w:hanging="180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5" w15:restartNumberingAfterBreak="0">
    <w:nsid w:val="127D76E2"/>
    <w:multiLevelType w:val="hybridMultilevel"/>
    <w:tmpl w:val="C010DFF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14801887"/>
    <w:multiLevelType w:val="hybridMultilevel"/>
    <w:tmpl w:val="72F239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72B0812"/>
    <w:multiLevelType w:val="hybridMultilevel"/>
    <w:tmpl w:val="86D4D60C"/>
    <w:lvl w:ilvl="0" w:tplc="0419000D">
      <w:start w:val="1"/>
      <w:numFmt w:val="bullet"/>
      <w:lvlText w:val=""/>
      <w:lvlJc w:val="left"/>
      <w:pPr>
        <w:ind w:left="1489" w:hanging="360"/>
      </w:pPr>
      <w:rPr>
        <w:rFonts w:ascii="Wingdings" w:hAnsi="Wingdings" w:hint="default"/>
      </w:rPr>
    </w:lvl>
    <w:lvl w:ilvl="1" w:tplc="04190003" w:tentative="1">
      <w:start w:val="1"/>
      <w:numFmt w:val="bullet"/>
      <w:lvlText w:val="o"/>
      <w:lvlJc w:val="left"/>
      <w:pPr>
        <w:ind w:left="2209" w:hanging="360"/>
      </w:pPr>
      <w:rPr>
        <w:rFonts w:ascii="Courier New" w:hAnsi="Courier New" w:cs="Courier New" w:hint="default"/>
      </w:rPr>
    </w:lvl>
    <w:lvl w:ilvl="2" w:tplc="04190005" w:tentative="1">
      <w:start w:val="1"/>
      <w:numFmt w:val="bullet"/>
      <w:lvlText w:val=""/>
      <w:lvlJc w:val="left"/>
      <w:pPr>
        <w:ind w:left="2929" w:hanging="360"/>
      </w:pPr>
      <w:rPr>
        <w:rFonts w:ascii="Wingdings" w:hAnsi="Wingdings" w:hint="default"/>
      </w:rPr>
    </w:lvl>
    <w:lvl w:ilvl="3" w:tplc="04190001" w:tentative="1">
      <w:start w:val="1"/>
      <w:numFmt w:val="bullet"/>
      <w:lvlText w:val=""/>
      <w:lvlJc w:val="left"/>
      <w:pPr>
        <w:ind w:left="3649" w:hanging="360"/>
      </w:pPr>
      <w:rPr>
        <w:rFonts w:ascii="Symbol" w:hAnsi="Symbol" w:hint="default"/>
      </w:rPr>
    </w:lvl>
    <w:lvl w:ilvl="4" w:tplc="04190003" w:tentative="1">
      <w:start w:val="1"/>
      <w:numFmt w:val="bullet"/>
      <w:lvlText w:val="o"/>
      <w:lvlJc w:val="left"/>
      <w:pPr>
        <w:ind w:left="4369" w:hanging="360"/>
      </w:pPr>
      <w:rPr>
        <w:rFonts w:ascii="Courier New" w:hAnsi="Courier New" w:cs="Courier New" w:hint="default"/>
      </w:rPr>
    </w:lvl>
    <w:lvl w:ilvl="5" w:tplc="04190005" w:tentative="1">
      <w:start w:val="1"/>
      <w:numFmt w:val="bullet"/>
      <w:lvlText w:val=""/>
      <w:lvlJc w:val="left"/>
      <w:pPr>
        <w:ind w:left="5089" w:hanging="360"/>
      </w:pPr>
      <w:rPr>
        <w:rFonts w:ascii="Wingdings" w:hAnsi="Wingdings" w:hint="default"/>
      </w:rPr>
    </w:lvl>
    <w:lvl w:ilvl="6" w:tplc="04190001" w:tentative="1">
      <w:start w:val="1"/>
      <w:numFmt w:val="bullet"/>
      <w:lvlText w:val=""/>
      <w:lvlJc w:val="left"/>
      <w:pPr>
        <w:ind w:left="5809" w:hanging="360"/>
      </w:pPr>
      <w:rPr>
        <w:rFonts w:ascii="Symbol" w:hAnsi="Symbol" w:hint="default"/>
      </w:rPr>
    </w:lvl>
    <w:lvl w:ilvl="7" w:tplc="04190003" w:tentative="1">
      <w:start w:val="1"/>
      <w:numFmt w:val="bullet"/>
      <w:lvlText w:val="o"/>
      <w:lvlJc w:val="left"/>
      <w:pPr>
        <w:ind w:left="6529" w:hanging="360"/>
      </w:pPr>
      <w:rPr>
        <w:rFonts w:ascii="Courier New" w:hAnsi="Courier New" w:cs="Courier New" w:hint="default"/>
      </w:rPr>
    </w:lvl>
    <w:lvl w:ilvl="8" w:tplc="04190005" w:tentative="1">
      <w:start w:val="1"/>
      <w:numFmt w:val="bullet"/>
      <w:lvlText w:val=""/>
      <w:lvlJc w:val="left"/>
      <w:pPr>
        <w:ind w:left="7249" w:hanging="360"/>
      </w:pPr>
      <w:rPr>
        <w:rFonts w:ascii="Wingdings" w:hAnsi="Wingdings" w:hint="default"/>
      </w:rPr>
    </w:lvl>
  </w:abstractNum>
  <w:abstractNum w:abstractNumId="8" w15:restartNumberingAfterBreak="0">
    <w:nsid w:val="17C2156B"/>
    <w:multiLevelType w:val="hybridMultilevel"/>
    <w:tmpl w:val="893A1060"/>
    <w:lvl w:ilvl="0" w:tplc="04190009">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15:restartNumberingAfterBreak="0">
    <w:nsid w:val="18180F88"/>
    <w:multiLevelType w:val="hybridMultilevel"/>
    <w:tmpl w:val="002864CC"/>
    <w:lvl w:ilvl="0" w:tplc="04190009">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E5012D9"/>
    <w:multiLevelType w:val="hybridMultilevel"/>
    <w:tmpl w:val="96220822"/>
    <w:lvl w:ilvl="0" w:tplc="70A4B33C">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1" w15:restartNumberingAfterBreak="0">
    <w:nsid w:val="21863FF1"/>
    <w:multiLevelType w:val="multilevel"/>
    <w:tmpl w:val="A5148BB8"/>
    <w:lvl w:ilvl="0">
      <w:start w:val="2"/>
      <w:numFmt w:val="decimal"/>
      <w:lvlText w:val="%1."/>
      <w:lvlJc w:val="left"/>
      <w:pPr>
        <w:tabs>
          <w:tab w:val="num" w:pos="555"/>
        </w:tabs>
        <w:ind w:left="555" w:hanging="555"/>
      </w:pPr>
      <w:rPr>
        <w:rFonts w:hint="default"/>
      </w:rPr>
    </w:lvl>
    <w:lvl w:ilvl="1">
      <w:start w:val="8"/>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2" w15:restartNumberingAfterBreak="0">
    <w:nsid w:val="24760451"/>
    <w:multiLevelType w:val="multilevel"/>
    <w:tmpl w:val="788E6CFA"/>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1020"/>
        </w:tabs>
        <w:ind w:left="1020" w:hanging="720"/>
      </w:pPr>
      <w:rPr>
        <w:rFonts w:hint="default"/>
      </w:rPr>
    </w:lvl>
    <w:lvl w:ilvl="2">
      <w:start w:val="1"/>
      <w:numFmt w:val="decimal"/>
      <w:lvlText w:val="%1.%2.%3."/>
      <w:lvlJc w:val="left"/>
      <w:pPr>
        <w:tabs>
          <w:tab w:val="num" w:pos="1320"/>
        </w:tabs>
        <w:ind w:left="1320" w:hanging="720"/>
      </w:pPr>
      <w:rPr>
        <w:rFonts w:hint="default"/>
      </w:rPr>
    </w:lvl>
    <w:lvl w:ilvl="3">
      <w:start w:val="1"/>
      <w:numFmt w:val="decimal"/>
      <w:lvlText w:val="%1.%2.%3.%4."/>
      <w:lvlJc w:val="left"/>
      <w:pPr>
        <w:tabs>
          <w:tab w:val="num" w:pos="1980"/>
        </w:tabs>
        <w:ind w:left="1980" w:hanging="1080"/>
      </w:pPr>
      <w:rPr>
        <w:rFonts w:hint="default"/>
      </w:rPr>
    </w:lvl>
    <w:lvl w:ilvl="4">
      <w:start w:val="1"/>
      <w:numFmt w:val="decimal"/>
      <w:lvlText w:val="%1.%2.%3.%4.%5."/>
      <w:lvlJc w:val="left"/>
      <w:pPr>
        <w:tabs>
          <w:tab w:val="num" w:pos="2280"/>
        </w:tabs>
        <w:ind w:left="2280" w:hanging="1080"/>
      </w:pPr>
      <w:rPr>
        <w:rFonts w:hint="default"/>
      </w:rPr>
    </w:lvl>
    <w:lvl w:ilvl="5">
      <w:start w:val="1"/>
      <w:numFmt w:val="decimal"/>
      <w:lvlText w:val="%1.%2.%3.%4.%5.%6."/>
      <w:lvlJc w:val="left"/>
      <w:pPr>
        <w:tabs>
          <w:tab w:val="num" w:pos="2940"/>
        </w:tabs>
        <w:ind w:left="2940" w:hanging="1440"/>
      </w:pPr>
      <w:rPr>
        <w:rFonts w:hint="default"/>
      </w:rPr>
    </w:lvl>
    <w:lvl w:ilvl="6">
      <w:start w:val="1"/>
      <w:numFmt w:val="decimal"/>
      <w:lvlText w:val="%1.%2.%3.%4.%5.%6.%7."/>
      <w:lvlJc w:val="left"/>
      <w:pPr>
        <w:tabs>
          <w:tab w:val="num" w:pos="3600"/>
        </w:tabs>
        <w:ind w:left="3600" w:hanging="1800"/>
      </w:pPr>
      <w:rPr>
        <w:rFonts w:hint="default"/>
      </w:rPr>
    </w:lvl>
    <w:lvl w:ilvl="7">
      <w:start w:val="1"/>
      <w:numFmt w:val="decimal"/>
      <w:lvlText w:val="%1.%2.%3.%4.%5.%6.%7.%8."/>
      <w:lvlJc w:val="left"/>
      <w:pPr>
        <w:tabs>
          <w:tab w:val="num" w:pos="3900"/>
        </w:tabs>
        <w:ind w:left="3900" w:hanging="1800"/>
      </w:pPr>
      <w:rPr>
        <w:rFonts w:hint="default"/>
      </w:rPr>
    </w:lvl>
    <w:lvl w:ilvl="8">
      <w:start w:val="1"/>
      <w:numFmt w:val="decimal"/>
      <w:lvlText w:val="%1.%2.%3.%4.%5.%6.%7.%8.%9."/>
      <w:lvlJc w:val="left"/>
      <w:pPr>
        <w:tabs>
          <w:tab w:val="num" w:pos="4560"/>
        </w:tabs>
        <w:ind w:left="4560" w:hanging="2160"/>
      </w:pPr>
      <w:rPr>
        <w:rFonts w:hint="default"/>
      </w:rPr>
    </w:lvl>
  </w:abstractNum>
  <w:abstractNum w:abstractNumId="13" w15:restartNumberingAfterBreak="0">
    <w:nsid w:val="247B4A1A"/>
    <w:multiLevelType w:val="hybridMultilevel"/>
    <w:tmpl w:val="0670682E"/>
    <w:lvl w:ilvl="0" w:tplc="08AADA98">
      <w:start w:val="5"/>
      <w:numFmt w:val="decimal"/>
      <w:lvlText w:val="%1."/>
      <w:lvlJc w:val="left"/>
      <w:pPr>
        <w:tabs>
          <w:tab w:val="num" w:pos="795"/>
        </w:tabs>
        <w:ind w:left="795" w:hanging="360"/>
      </w:pPr>
      <w:rPr>
        <w:rFonts w:hint="default"/>
      </w:rPr>
    </w:lvl>
    <w:lvl w:ilvl="1" w:tplc="7C5A05FC">
      <w:numFmt w:val="none"/>
      <w:lvlText w:val=""/>
      <w:lvlJc w:val="left"/>
      <w:pPr>
        <w:tabs>
          <w:tab w:val="num" w:pos="360"/>
        </w:tabs>
      </w:pPr>
    </w:lvl>
    <w:lvl w:ilvl="2" w:tplc="09CC5404">
      <w:numFmt w:val="none"/>
      <w:lvlText w:val=""/>
      <w:lvlJc w:val="left"/>
      <w:pPr>
        <w:tabs>
          <w:tab w:val="num" w:pos="360"/>
        </w:tabs>
      </w:pPr>
    </w:lvl>
    <w:lvl w:ilvl="3" w:tplc="74265A74">
      <w:numFmt w:val="none"/>
      <w:lvlText w:val=""/>
      <w:lvlJc w:val="left"/>
      <w:pPr>
        <w:tabs>
          <w:tab w:val="num" w:pos="360"/>
        </w:tabs>
      </w:pPr>
    </w:lvl>
    <w:lvl w:ilvl="4" w:tplc="7AE2AD1C">
      <w:numFmt w:val="none"/>
      <w:lvlText w:val=""/>
      <w:lvlJc w:val="left"/>
      <w:pPr>
        <w:tabs>
          <w:tab w:val="num" w:pos="360"/>
        </w:tabs>
      </w:pPr>
    </w:lvl>
    <w:lvl w:ilvl="5" w:tplc="A8848528">
      <w:numFmt w:val="none"/>
      <w:lvlText w:val=""/>
      <w:lvlJc w:val="left"/>
      <w:pPr>
        <w:tabs>
          <w:tab w:val="num" w:pos="360"/>
        </w:tabs>
      </w:pPr>
    </w:lvl>
    <w:lvl w:ilvl="6" w:tplc="C6E00FCC">
      <w:numFmt w:val="none"/>
      <w:lvlText w:val=""/>
      <w:lvlJc w:val="left"/>
      <w:pPr>
        <w:tabs>
          <w:tab w:val="num" w:pos="360"/>
        </w:tabs>
      </w:pPr>
    </w:lvl>
    <w:lvl w:ilvl="7" w:tplc="6E8A3850">
      <w:numFmt w:val="none"/>
      <w:lvlText w:val=""/>
      <w:lvlJc w:val="left"/>
      <w:pPr>
        <w:tabs>
          <w:tab w:val="num" w:pos="360"/>
        </w:tabs>
      </w:pPr>
    </w:lvl>
    <w:lvl w:ilvl="8" w:tplc="A4A61246">
      <w:numFmt w:val="none"/>
      <w:lvlText w:val=""/>
      <w:lvlJc w:val="left"/>
      <w:pPr>
        <w:tabs>
          <w:tab w:val="num" w:pos="360"/>
        </w:tabs>
      </w:pPr>
    </w:lvl>
  </w:abstractNum>
  <w:abstractNum w:abstractNumId="14" w15:restartNumberingAfterBreak="0">
    <w:nsid w:val="25794E4F"/>
    <w:multiLevelType w:val="hybridMultilevel"/>
    <w:tmpl w:val="D834C38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25A84EDD"/>
    <w:multiLevelType w:val="hybridMultilevel"/>
    <w:tmpl w:val="6066BCCC"/>
    <w:lvl w:ilvl="0" w:tplc="885E2504">
      <w:start w:val="1"/>
      <w:numFmt w:val="decimal"/>
      <w:lvlText w:val="%1."/>
      <w:lvlJc w:val="left"/>
      <w:pPr>
        <w:tabs>
          <w:tab w:val="num" w:pos="3441"/>
        </w:tabs>
        <w:ind w:left="3441" w:hanging="360"/>
      </w:pPr>
      <w:rPr>
        <w:rFonts w:hint="default"/>
      </w:rPr>
    </w:lvl>
    <w:lvl w:ilvl="1" w:tplc="81F8937C">
      <w:numFmt w:val="none"/>
      <w:lvlText w:val=""/>
      <w:lvlJc w:val="left"/>
      <w:pPr>
        <w:tabs>
          <w:tab w:val="num" w:pos="360"/>
        </w:tabs>
      </w:pPr>
    </w:lvl>
    <w:lvl w:ilvl="2" w:tplc="A8205D64">
      <w:numFmt w:val="none"/>
      <w:lvlText w:val=""/>
      <w:lvlJc w:val="left"/>
      <w:pPr>
        <w:tabs>
          <w:tab w:val="num" w:pos="360"/>
        </w:tabs>
      </w:pPr>
    </w:lvl>
    <w:lvl w:ilvl="3" w:tplc="3CAC1256">
      <w:numFmt w:val="none"/>
      <w:lvlText w:val=""/>
      <w:lvlJc w:val="left"/>
      <w:pPr>
        <w:tabs>
          <w:tab w:val="num" w:pos="360"/>
        </w:tabs>
      </w:pPr>
    </w:lvl>
    <w:lvl w:ilvl="4" w:tplc="B9BCE14C">
      <w:numFmt w:val="none"/>
      <w:lvlText w:val=""/>
      <w:lvlJc w:val="left"/>
      <w:pPr>
        <w:tabs>
          <w:tab w:val="num" w:pos="360"/>
        </w:tabs>
      </w:pPr>
    </w:lvl>
    <w:lvl w:ilvl="5" w:tplc="ACD88288">
      <w:numFmt w:val="none"/>
      <w:lvlText w:val=""/>
      <w:lvlJc w:val="left"/>
      <w:pPr>
        <w:tabs>
          <w:tab w:val="num" w:pos="360"/>
        </w:tabs>
      </w:pPr>
    </w:lvl>
    <w:lvl w:ilvl="6" w:tplc="FDBA4D42">
      <w:numFmt w:val="none"/>
      <w:lvlText w:val=""/>
      <w:lvlJc w:val="left"/>
      <w:pPr>
        <w:tabs>
          <w:tab w:val="num" w:pos="360"/>
        </w:tabs>
      </w:pPr>
    </w:lvl>
    <w:lvl w:ilvl="7" w:tplc="534024E2">
      <w:numFmt w:val="none"/>
      <w:lvlText w:val=""/>
      <w:lvlJc w:val="left"/>
      <w:pPr>
        <w:tabs>
          <w:tab w:val="num" w:pos="360"/>
        </w:tabs>
      </w:pPr>
    </w:lvl>
    <w:lvl w:ilvl="8" w:tplc="70BE836A">
      <w:numFmt w:val="none"/>
      <w:lvlText w:val=""/>
      <w:lvlJc w:val="left"/>
      <w:pPr>
        <w:tabs>
          <w:tab w:val="num" w:pos="360"/>
        </w:tabs>
      </w:pPr>
    </w:lvl>
  </w:abstractNum>
  <w:abstractNum w:abstractNumId="16" w15:restartNumberingAfterBreak="0">
    <w:nsid w:val="25EA3F02"/>
    <w:multiLevelType w:val="multilevel"/>
    <w:tmpl w:val="F65CAED4"/>
    <w:lvl w:ilvl="0">
      <w:start w:val="3"/>
      <w:numFmt w:val="decimal"/>
      <w:pStyle w:val="a"/>
      <w:lvlText w:val="%1."/>
      <w:lvlJc w:val="left"/>
      <w:pPr>
        <w:tabs>
          <w:tab w:val="num" w:pos="705"/>
        </w:tabs>
        <w:ind w:left="705" w:hanging="705"/>
      </w:pPr>
      <w:rPr>
        <w:rFonts w:hint="default"/>
      </w:rPr>
    </w:lvl>
    <w:lvl w:ilvl="1">
      <w:start w:val="21"/>
      <w:numFmt w:val="decimal"/>
      <w:lvlText w:val="%1.%2."/>
      <w:lvlJc w:val="left"/>
      <w:pPr>
        <w:tabs>
          <w:tab w:val="num" w:pos="1215"/>
        </w:tabs>
        <w:ind w:left="1215" w:hanging="720"/>
      </w:pPr>
      <w:rPr>
        <w:rFonts w:hint="default"/>
      </w:rPr>
    </w:lvl>
    <w:lvl w:ilvl="2">
      <w:start w:val="1"/>
      <w:numFmt w:val="decimal"/>
      <w:lvlText w:val="%1.%2.%3."/>
      <w:lvlJc w:val="left"/>
      <w:pPr>
        <w:tabs>
          <w:tab w:val="num" w:pos="1710"/>
        </w:tabs>
        <w:ind w:left="1710" w:hanging="720"/>
      </w:pPr>
      <w:rPr>
        <w:rFonts w:hint="default"/>
      </w:rPr>
    </w:lvl>
    <w:lvl w:ilvl="3">
      <w:start w:val="1"/>
      <w:numFmt w:val="decimal"/>
      <w:lvlText w:val="%1.%2.%3.%4."/>
      <w:lvlJc w:val="left"/>
      <w:pPr>
        <w:tabs>
          <w:tab w:val="num" w:pos="2565"/>
        </w:tabs>
        <w:ind w:left="2565" w:hanging="1080"/>
      </w:pPr>
      <w:rPr>
        <w:rFonts w:hint="default"/>
      </w:rPr>
    </w:lvl>
    <w:lvl w:ilvl="4">
      <w:start w:val="1"/>
      <w:numFmt w:val="decimal"/>
      <w:lvlText w:val="%1.%2.%3.%4.%5."/>
      <w:lvlJc w:val="left"/>
      <w:pPr>
        <w:tabs>
          <w:tab w:val="num" w:pos="3060"/>
        </w:tabs>
        <w:ind w:left="3060" w:hanging="1080"/>
      </w:pPr>
      <w:rPr>
        <w:rFonts w:hint="default"/>
      </w:rPr>
    </w:lvl>
    <w:lvl w:ilvl="5">
      <w:start w:val="1"/>
      <w:numFmt w:val="decimal"/>
      <w:lvlText w:val="%1.%2.%3.%4.%5.%6."/>
      <w:lvlJc w:val="left"/>
      <w:pPr>
        <w:tabs>
          <w:tab w:val="num" w:pos="3915"/>
        </w:tabs>
        <w:ind w:left="3915" w:hanging="1440"/>
      </w:pPr>
      <w:rPr>
        <w:rFonts w:hint="default"/>
      </w:rPr>
    </w:lvl>
    <w:lvl w:ilvl="6">
      <w:start w:val="1"/>
      <w:numFmt w:val="decimal"/>
      <w:lvlText w:val="%1.%2.%3.%4.%5.%6.%7."/>
      <w:lvlJc w:val="left"/>
      <w:pPr>
        <w:tabs>
          <w:tab w:val="num" w:pos="4770"/>
        </w:tabs>
        <w:ind w:left="4770" w:hanging="1800"/>
      </w:pPr>
      <w:rPr>
        <w:rFonts w:hint="default"/>
      </w:rPr>
    </w:lvl>
    <w:lvl w:ilvl="7">
      <w:start w:val="1"/>
      <w:numFmt w:val="decimal"/>
      <w:lvlText w:val="%1.%2.%3.%4.%5.%6.%7.%8."/>
      <w:lvlJc w:val="left"/>
      <w:pPr>
        <w:tabs>
          <w:tab w:val="num" w:pos="5265"/>
        </w:tabs>
        <w:ind w:left="5265" w:hanging="1800"/>
      </w:pPr>
      <w:rPr>
        <w:rFonts w:hint="default"/>
      </w:rPr>
    </w:lvl>
    <w:lvl w:ilvl="8">
      <w:start w:val="1"/>
      <w:numFmt w:val="decimal"/>
      <w:lvlText w:val="%1.%2.%3.%4.%5.%6.%7.%8.%9."/>
      <w:lvlJc w:val="left"/>
      <w:pPr>
        <w:tabs>
          <w:tab w:val="num" w:pos="6120"/>
        </w:tabs>
        <w:ind w:left="6120" w:hanging="2160"/>
      </w:pPr>
      <w:rPr>
        <w:rFonts w:hint="default"/>
      </w:rPr>
    </w:lvl>
  </w:abstractNum>
  <w:abstractNum w:abstractNumId="17" w15:restartNumberingAfterBreak="0">
    <w:nsid w:val="374B663E"/>
    <w:multiLevelType w:val="hybridMultilevel"/>
    <w:tmpl w:val="3CFE671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E3C5732"/>
    <w:multiLevelType w:val="multilevel"/>
    <w:tmpl w:val="9EFCAE84"/>
    <w:lvl w:ilvl="0">
      <w:start w:val="2"/>
      <w:numFmt w:val="decimal"/>
      <w:lvlText w:val="%1."/>
      <w:lvlJc w:val="left"/>
      <w:pPr>
        <w:tabs>
          <w:tab w:val="num" w:pos="555"/>
        </w:tabs>
        <w:ind w:left="555" w:hanging="555"/>
      </w:pPr>
      <w:rPr>
        <w:rFonts w:hint="default"/>
      </w:rPr>
    </w:lvl>
    <w:lvl w:ilvl="1">
      <w:start w:val="1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9" w15:restartNumberingAfterBreak="0">
    <w:nsid w:val="407A4D6C"/>
    <w:multiLevelType w:val="hybridMultilevel"/>
    <w:tmpl w:val="01EC203C"/>
    <w:lvl w:ilvl="0" w:tplc="BCE408F6">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0" w15:restartNumberingAfterBreak="0">
    <w:nsid w:val="43931FBC"/>
    <w:multiLevelType w:val="hybridMultilevel"/>
    <w:tmpl w:val="40B4CEEC"/>
    <w:lvl w:ilvl="0" w:tplc="335847C2">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1" w15:restartNumberingAfterBreak="0">
    <w:nsid w:val="49E7609F"/>
    <w:multiLevelType w:val="hybridMultilevel"/>
    <w:tmpl w:val="DC2E68B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4F216EBD"/>
    <w:multiLevelType w:val="hybridMultilevel"/>
    <w:tmpl w:val="0F00CDD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51562813"/>
    <w:multiLevelType w:val="hybridMultilevel"/>
    <w:tmpl w:val="DB84F9E2"/>
    <w:lvl w:ilvl="0" w:tplc="B9E89A02">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4" w15:restartNumberingAfterBreak="0">
    <w:nsid w:val="52280B77"/>
    <w:multiLevelType w:val="multilevel"/>
    <w:tmpl w:val="2AA46128"/>
    <w:lvl w:ilvl="0">
      <w:start w:val="2"/>
      <w:numFmt w:val="decimal"/>
      <w:lvlText w:val="%1."/>
      <w:lvlJc w:val="left"/>
      <w:pPr>
        <w:tabs>
          <w:tab w:val="num" w:pos="705"/>
        </w:tabs>
        <w:ind w:left="705" w:hanging="705"/>
      </w:pPr>
      <w:rPr>
        <w:rFonts w:hint="default"/>
      </w:rPr>
    </w:lvl>
    <w:lvl w:ilvl="1">
      <w:start w:val="14"/>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25" w15:restartNumberingAfterBreak="0">
    <w:nsid w:val="5393631F"/>
    <w:multiLevelType w:val="multilevel"/>
    <w:tmpl w:val="B2E6D90C"/>
    <w:lvl w:ilvl="0">
      <w:start w:val="2"/>
      <w:numFmt w:val="decimal"/>
      <w:lvlText w:val="%1."/>
      <w:lvlJc w:val="left"/>
      <w:pPr>
        <w:tabs>
          <w:tab w:val="num" w:pos="555"/>
        </w:tabs>
        <w:ind w:left="555" w:hanging="555"/>
      </w:pPr>
      <w:rPr>
        <w:rFonts w:hint="default"/>
      </w:rPr>
    </w:lvl>
    <w:lvl w:ilvl="1">
      <w:start w:val="1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26" w15:restartNumberingAfterBreak="0">
    <w:nsid w:val="5EAD4FAF"/>
    <w:multiLevelType w:val="hybridMultilevel"/>
    <w:tmpl w:val="8A3E093C"/>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7" w15:restartNumberingAfterBreak="0">
    <w:nsid w:val="643A598F"/>
    <w:multiLevelType w:val="multilevel"/>
    <w:tmpl w:val="2E3C3738"/>
    <w:lvl w:ilvl="0">
      <w:start w:val="5"/>
      <w:numFmt w:val="decimal"/>
      <w:lvlText w:val="%1."/>
      <w:lvlJc w:val="left"/>
      <w:pPr>
        <w:tabs>
          <w:tab w:val="num" w:pos="660"/>
        </w:tabs>
        <w:ind w:left="660" w:hanging="660"/>
      </w:pPr>
      <w:rPr>
        <w:rFonts w:hint="default"/>
      </w:rPr>
    </w:lvl>
    <w:lvl w:ilvl="1">
      <w:start w:val="1"/>
      <w:numFmt w:val="decimal"/>
      <w:lvlText w:val="%1.%2."/>
      <w:lvlJc w:val="left"/>
      <w:pPr>
        <w:tabs>
          <w:tab w:val="num" w:pos="1155"/>
        </w:tabs>
        <w:ind w:left="1155" w:hanging="72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410"/>
        </w:tabs>
        <w:ind w:left="4410" w:hanging="180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28" w15:restartNumberingAfterBreak="0">
    <w:nsid w:val="68E26174"/>
    <w:multiLevelType w:val="hybridMultilevel"/>
    <w:tmpl w:val="BF6E951E"/>
    <w:lvl w:ilvl="0" w:tplc="04190009">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9" w15:restartNumberingAfterBreak="0">
    <w:nsid w:val="6F6E2E73"/>
    <w:multiLevelType w:val="hybridMultilevel"/>
    <w:tmpl w:val="29B8CAC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7020473D"/>
    <w:multiLevelType w:val="hybridMultilevel"/>
    <w:tmpl w:val="ED069060"/>
    <w:lvl w:ilvl="0" w:tplc="04190001">
      <w:start w:val="1"/>
      <w:numFmt w:val="bullet"/>
      <w:lvlText w:val=""/>
      <w:lvlJc w:val="left"/>
      <w:pPr>
        <w:tabs>
          <w:tab w:val="num" w:pos="1426"/>
        </w:tabs>
        <w:ind w:left="1426" w:hanging="360"/>
      </w:pPr>
      <w:rPr>
        <w:rFonts w:ascii="Symbol" w:hAnsi="Symbol" w:hint="default"/>
      </w:rPr>
    </w:lvl>
    <w:lvl w:ilvl="1" w:tplc="0419000F">
      <w:start w:val="1"/>
      <w:numFmt w:val="decimal"/>
      <w:lvlText w:val="%2."/>
      <w:lvlJc w:val="left"/>
      <w:pPr>
        <w:tabs>
          <w:tab w:val="num" w:pos="2146"/>
        </w:tabs>
        <w:ind w:left="2146" w:hanging="360"/>
      </w:pPr>
      <w:rPr>
        <w:rFonts w:hint="default"/>
      </w:rPr>
    </w:lvl>
    <w:lvl w:ilvl="2" w:tplc="04190005" w:tentative="1">
      <w:start w:val="1"/>
      <w:numFmt w:val="bullet"/>
      <w:lvlText w:val=""/>
      <w:lvlJc w:val="left"/>
      <w:pPr>
        <w:tabs>
          <w:tab w:val="num" w:pos="2866"/>
        </w:tabs>
        <w:ind w:left="2866" w:hanging="360"/>
      </w:pPr>
      <w:rPr>
        <w:rFonts w:ascii="Wingdings" w:hAnsi="Wingdings" w:hint="default"/>
      </w:rPr>
    </w:lvl>
    <w:lvl w:ilvl="3" w:tplc="04190001" w:tentative="1">
      <w:start w:val="1"/>
      <w:numFmt w:val="bullet"/>
      <w:lvlText w:val=""/>
      <w:lvlJc w:val="left"/>
      <w:pPr>
        <w:tabs>
          <w:tab w:val="num" w:pos="3586"/>
        </w:tabs>
        <w:ind w:left="3586" w:hanging="360"/>
      </w:pPr>
      <w:rPr>
        <w:rFonts w:ascii="Symbol" w:hAnsi="Symbol" w:hint="default"/>
      </w:rPr>
    </w:lvl>
    <w:lvl w:ilvl="4" w:tplc="04190003" w:tentative="1">
      <w:start w:val="1"/>
      <w:numFmt w:val="bullet"/>
      <w:lvlText w:val="o"/>
      <w:lvlJc w:val="left"/>
      <w:pPr>
        <w:tabs>
          <w:tab w:val="num" w:pos="4306"/>
        </w:tabs>
        <w:ind w:left="4306" w:hanging="360"/>
      </w:pPr>
      <w:rPr>
        <w:rFonts w:ascii="Courier New" w:hAnsi="Courier New" w:cs="Courier New" w:hint="default"/>
      </w:rPr>
    </w:lvl>
    <w:lvl w:ilvl="5" w:tplc="04190005" w:tentative="1">
      <w:start w:val="1"/>
      <w:numFmt w:val="bullet"/>
      <w:lvlText w:val=""/>
      <w:lvlJc w:val="left"/>
      <w:pPr>
        <w:tabs>
          <w:tab w:val="num" w:pos="5026"/>
        </w:tabs>
        <w:ind w:left="5026" w:hanging="360"/>
      </w:pPr>
      <w:rPr>
        <w:rFonts w:ascii="Wingdings" w:hAnsi="Wingdings" w:hint="default"/>
      </w:rPr>
    </w:lvl>
    <w:lvl w:ilvl="6" w:tplc="04190001" w:tentative="1">
      <w:start w:val="1"/>
      <w:numFmt w:val="bullet"/>
      <w:lvlText w:val=""/>
      <w:lvlJc w:val="left"/>
      <w:pPr>
        <w:tabs>
          <w:tab w:val="num" w:pos="5746"/>
        </w:tabs>
        <w:ind w:left="5746" w:hanging="360"/>
      </w:pPr>
      <w:rPr>
        <w:rFonts w:ascii="Symbol" w:hAnsi="Symbol" w:hint="default"/>
      </w:rPr>
    </w:lvl>
    <w:lvl w:ilvl="7" w:tplc="04190003" w:tentative="1">
      <w:start w:val="1"/>
      <w:numFmt w:val="bullet"/>
      <w:lvlText w:val="o"/>
      <w:lvlJc w:val="left"/>
      <w:pPr>
        <w:tabs>
          <w:tab w:val="num" w:pos="6466"/>
        </w:tabs>
        <w:ind w:left="6466" w:hanging="360"/>
      </w:pPr>
      <w:rPr>
        <w:rFonts w:ascii="Courier New" w:hAnsi="Courier New" w:cs="Courier New" w:hint="default"/>
      </w:rPr>
    </w:lvl>
    <w:lvl w:ilvl="8" w:tplc="04190005" w:tentative="1">
      <w:start w:val="1"/>
      <w:numFmt w:val="bullet"/>
      <w:lvlText w:val=""/>
      <w:lvlJc w:val="left"/>
      <w:pPr>
        <w:tabs>
          <w:tab w:val="num" w:pos="7186"/>
        </w:tabs>
        <w:ind w:left="7186" w:hanging="360"/>
      </w:pPr>
      <w:rPr>
        <w:rFonts w:ascii="Wingdings" w:hAnsi="Wingdings" w:hint="default"/>
      </w:rPr>
    </w:lvl>
  </w:abstractNum>
  <w:abstractNum w:abstractNumId="31" w15:restartNumberingAfterBreak="0">
    <w:nsid w:val="735B313D"/>
    <w:multiLevelType w:val="hybridMultilevel"/>
    <w:tmpl w:val="63E4848A"/>
    <w:lvl w:ilvl="0" w:tplc="8654C0BC">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2" w15:restartNumberingAfterBreak="0">
    <w:nsid w:val="75494556"/>
    <w:multiLevelType w:val="multilevel"/>
    <w:tmpl w:val="77BE3282"/>
    <w:lvl w:ilvl="0">
      <w:start w:val="3"/>
      <w:numFmt w:val="decimal"/>
      <w:lvlText w:val="%1."/>
      <w:lvlJc w:val="left"/>
      <w:pPr>
        <w:tabs>
          <w:tab w:val="num" w:pos="585"/>
        </w:tabs>
        <w:ind w:left="585" w:hanging="585"/>
      </w:pPr>
      <w:rPr>
        <w:rFonts w:hint="default"/>
      </w:rPr>
    </w:lvl>
    <w:lvl w:ilvl="1">
      <w:start w:val="5"/>
      <w:numFmt w:val="decimal"/>
      <w:lvlText w:val="%1.%2."/>
      <w:lvlJc w:val="left"/>
      <w:pPr>
        <w:tabs>
          <w:tab w:val="num" w:pos="1155"/>
        </w:tabs>
        <w:ind w:left="1155" w:hanging="72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410"/>
        </w:tabs>
        <w:ind w:left="4410" w:hanging="180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33" w15:restartNumberingAfterBreak="0">
    <w:nsid w:val="7F52300F"/>
    <w:multiLevelType w:val="hybridMultilevel"/>
    <w:tmpl w:val="B0089198"/>
    <w:lvl w:ilvl="0" w:tplc="637CEE6E">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0"/>
  </w:num>
  <w:num w:numId="2">
    <w:abstractNumId w:val="1"/>
  </w:num>
  <w:num w:numId="3">
    <w:abstractNumId w:val="6"/>
  </w:num>
  <w:num w:numId="4">
    <w:abstractNumId w:val="14"/>
  </w:num>
  <w:num w:numId="5">
    <w:abstractNumId w:val="2"/>
  </w:num>
  <w:num w:numId="6">
    <w:abstractNumId w:val="11"/>
  </w:num>
  <w:num w:numId="7">
    <w:abstractNumId w:val="18"/>
  </w:num>
  <w:num w:numId="8">
    <w:abstractNumId w:val="24"/>
  </w:num>
  <w:num w:numId="9">
    <w:abstractNumId w:val="25"/>
  </w:num>
  <w:num w:numId="10">
    <w:abstractNumId w:val="12"/>
  </w:num>
  <w:num w:numId="11">
    <w:abstractNumId w:val="13"/>
  </w:num>
  <w:num w:numId="12">
    <w:abstractNumId w:val="15"/>
  </w:num>
  <w:num w:numId="13">
    <w:abstractNumId w:val="32"/>
  </w:num>
  <w:num w:numId="14">
    <w:abstractNumId w:val="4"/>
  </w:num>
  <w:num w:numId="15">
    <w:abstractNumId w:val="16"/>
  </w:num>
  <w:num w:numId="16">
    <w:abstractNumId w:val="27"/>
  </w:num>
  <w:num w:numId="17">
    <w:abstractNumId w:val="0"/>
  </w:num>
  <w:num w:numId="18">
    <w:abstractNumId w:val="20"/>
  </w:num>
  <w:num w:numId="19">
    <w:abstractNumId w:val="31"/>
  </w:num>
  <w:num w:numId="20">
    <w:abstractNumId w:val="10"/>
  </w:num>
  <w:num w:numId="21">
    <w:abstractNumId w:val="23"/>
  </w:num>
  <w:num w:numId="22">
    <w:abstractNumId w:val="29"/>
  </w:num>
  <w:num w:numId="23">
    <w:abstractNumId w:val="19"/>
  </w:num>
  <w:num w:numId="24">
    <w:abstractNumId w:val="33"/>
  </w:num>
  <w:num w:numId="25">
    <w:abstractNumId w:val="33"/>
  </w:num>
  <w:num w:numId="26">
    <w:abstractNumId w:val="26"/>
  </w:num>
  <w:num w:numId="27">
    <w:abstractNumId w:val="17"/>
  </w:num>
  <w:num w:numId="28">
    <w:abstractNumId w:val="7"/>
  </w:num>
  <w:num w:numId="29">
    <w:abstractNumId w:val="21"/>
  </w:num>
  <w:num w:numId="30">
    <w:abstractNumId w:val="22"/>
  </w:num>
  <w:num w:numId="31">
    <w:abstractNumId w:val="8"/>
  </w:num>
  <w:num w:numId="32">
    <w:abstractNumId w:val="9"/>
  </w:num>
  <w:num w:numId="33">
    <w:abstractNumId w:val="28"/>
  </w:num>
  <w:num w:numId="34">
    <w:abstractNumId w:val="3"/>
  </w:num>
  <w:num w:numId="3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C78B9"/>
    <w:rsid w:val="00000253"/>
    <w:rsid w:val="00001B9E"/>
    <w:rsid w:val="00001D26"/>
    <w:rsid w:val="000031B3"/>
    <w:rsid w:val="00003C00"/>
    <w:rsid w:val="00006532"/>
    <w:rsid w:val="0001198A"/>
    <w:rsid w:val="000138D3"/>
    <w:rsid w:val="00013904"/>
    <w:rsid w:val="00014A50"/>
    <w:rsid w:val="00014E93"/>
    <w:rsid w:val="00017F54"/>
    <w:rsid w:val="00020B30"/>
    <w:rsid w:val="00024B54"/>
    <w:rsid w:val="00030048"/>
    <w:rsid w:val="000320D8"/>
    <w:rsid w:val="0003228E"/>
    <w:rsid w:val="00033512"/>
    <w:rsid w:val="00033747"/>
    <w:rsid w:val="00033A8A"/>
    <w:rsid w:val="00036FEA"/>
    <w:rsid w:val="000374A4"/>
    <w:rsid w:val="00043090"/>
    <w:rsid w:val="00043178"/>
    <w:rsid w:val="000449D4"/>
    <w:rsid w:val="0004540B"/>
    <w:rsid w:val="00045674"/>
    <w:rsid w:val="00046E77"/>
    <w:rsid w:val="00051BD9"/>
    <w:rsid w:val="000573D6"/>
    <w:rsid w:val="00057975"/>
    <w:rsid w:val="00061114"/>
    <w:rsid w:val="000611E7"/>
    <w:rsid w:val="0006360E"/>
    <w:rsid w:val="00063BDA"/>
    <w:rsid w:val="00065076"/>
    <w:rsid w:val="00065CC9"/>
    <w:rsid w:val="00073231"/>
    <w:rsid w:val="00073FA4"/>
    <w:rsid w:val="00075C3A"/>
    <w:rsid w:val="00076EE9"/>
    <w:rsid w:val="00077BDC"/>
    <w:rsid w:val="00080FA5"/>
    <w:rsid w:val="00081068"/>
    <w:rsid w:val="0008344C"/>
    <w:rsid w:val="00083A52"/>
    <w:rsid w:val="00087122"/>
    <w:rsid w:val="00090377"/>
    <w:rsid w:val="00090691"/>
    <w:rsid w:val="000926EB"/>
    <w:rsid w:val="00094106"/>
    <w:rsid w:val="000945A4"/>
    <w:rsid w:val="0009663B"/>
    <w:rsid w:val="00096E93"/>
    <w:rsid w:val="000979E7"/>
    <w:rsid w:val="00097AD3"/>
    <w:rsid w:val="000A105A"/>
    <w:rsid w:val="000A24BC"/>
    <w:rsid w:val="000A4B3B"/>
    <w:rsid w:val="000B0055"/>
    <w:rsid w:val="000B18B2"/>
    <w:rsid w:val="000B2333"/>
    <w:rsid w:val="000B265B"/>
    <w:rsid w:val="000B27A9"/>
    <w:rsid w:val="000B39EB"/>
    <w:rsid w:val="000B4133"/>
    <w:rsid w:val="000B42BB"/>
    <w:rsid w:val="000B47FC"/>
    <w:rsid w:val="000B6978"/>
    <w:rsid w:val="000B758A"/>
    <w:rsid w:val="000B7BA1"/>
    <w:rsid w:val="000C002F"/>
    <w:rsid w:val="000C254C"/>
    <w:rsid w:val="000C4C6B"/>
    <w:rsid w:val="000C4D21"/>
    <w:rsid w:val="000C6507"/>
    <w:rsid w:val="000D05A7"/>
    <w:rsid w:val="000D0BD2"/>
    <w:rsid w:val="000D2D1A"/>
    <w:rsid w:val="000D5C3C"/>
    <w:rsid w:val="000D64DE"/>
    <w:rsid w:val="000D74AE"/>
    <w:rsid w:val="000D75A0"/>
    <w:rsid w:val="000E1957"/>
    <w:rsid w:val="000E24CC"/>
    <w:rsid w:val="000E2802"/>
    <w:rsid w:val="000E3CB0"/>
    <w:rsid w:val="000E40DE"/>
    <w:rsid w:val="000E5CED"/>
    <w:rsid w:val="000F3A37"/>
    <w:rsid w:val="000F45FD"/>
    <w:rsid w:val="000F7524"/>
    <w:rsid w:val="00104A49"/>
    <w:rsid w:val="00104D0F"/>
    <w:rsid w:val="00110C91"/>
    <w:rsid w:val="00112F51"/>
    <w:rsid w:val="00112F87"/>
    <w:rsid w:val="00114715"/>
    <w:rsid w:val="00115E85"/>
    <w:rsid w:val="00117CB6"/>
    <w:rsid w:val="00122938"/>
    <w:rsid w:val="00123BA9"/>
    <w:rsid w:val="00124BEF"/>
    <w:rsid w:val="00126588"/>
    <w:rsid w:val="00127C4A"/>
    <w:rsid w:val="00130F7E"/>
    <w:rsid w:val="00131B1C"/>
    <w:rsid w:val="001327BF"/>
    <w:rsid w:val="001328EA"/>
    <w:rsid w:val="00133C66"/>
    <w:rsid w:val="00134C7E"/>
    <w:rsid w:val="00135339"/>
    <w:rsid w:val="00135B09"/>
    <w:rsid w:val="00137942"/>
    <w:rsid w:val="001447CD"/>
    <w:rsid w:val="0014558C"/>
    <w:rsid w:val="00146357"/>
    <w:rsid w:val="00146D91"/>
    <w:rsid w:val="00151757"/>
    <w:rsid w:val="00151E81"/>
    <w:rsid w:val="0015363A"/>
    <w:rsid w:val="00154949"/>
    <w:rsid w:val="00160F2A"/>
    <w:rsid w:val="00161524"/>
    <w:rsid w:val="00161B59"/>
    <w:rsid w:val="001655E2"/>
    <w:rsid w:val="00166A09"/>
    <w:rsid w:val="001674A5"/>
    <w:rsid w:val="001679A0"/>
    <w:rsid w:val="00167B07"/>
    <w:rsid w:val="001702C7"/>
    <w:rsid w:val="00170567"/>
    <w:rsid w:val="00171B4F"/>
    <w:rsid w:val="00171C08"/>
    <w:rsid w:val="00173365"/>
    <w:rsid w:val="00175894"/>
    <w:rsid w:val="001761B5"/>
    <w:rsid w:val="001774FE"/>
    <w:rsid w:val="001802B5"/>
    <w:rsid w:val="00183630"/>
    <w:rsid w:val="00185B46"/>
    <w:rsid w:val="00186003"/>
    <w:rsid w:val="00187167"/>
    <w:rsid w:val="001915EF"/>
    <w:rsid w:val="00192135"/>
    <w:rsid w:val="00193503"/>
    <w:rsid w:val="001935B9"/>
    <w:rsid w:val="001943ED"/>
    <w:rsid w:val="0019601D"/>
    <w:rsid w:val="00196744"/>
    <w:rsid w:val="0019693B"/>
    <w:rsid w:val="0019755C"/>
    <w:rsid w:val="001A049E"/>
    <w:rsid w:val="001A11D7"/>
    <w:rsid w:val="001A2727"/>
    <w:rsid w:val="001A2FBB"/>
    <w:rsid w:val="001A30CE"/>
    <w:rsid w:val="001A3450"/>
    <w:rsid w:val="001A4218"/>
    <w:rsid w:val="001A4590"/>
    <w:rsid w:val="001A6A6A"/>
    <w:rsid w:val="001B02AD"/>
    <w:rsid w:val="001B27E7"/>
    <w:rsid w:val="001B3685"/>
    <w:rsid w:val="001B7437"/>
    <w:rsid w:val="001B7DAA"/>
    <w:rsid w:val="001C024F"/>
    <w:rsid w:val="001C0F07"/>
    <w:rsid w:val="001C7EA5"/>
    <w:rsid w:val="001D2473"/>
    <w:rsid w:val="001D429D"/>
    <w:rsid w:val="001D4A03"/>
    <w:rsid w:val="001D562B"/>
    <w:rsid w:val="001D5B98"/>
    <w:rsid w:val="001D5FC2"/>
    <w:rsid w:val="001E1EA7"/>
    <w:rsid w:val="001E1EE2"/>
    <w:rsid w:val="001E6AFA"/>
    <w:rsid w:val="001F2935"/>
    <w:rsid w:val="001F3811"/>
    <w:rsid w:val="001F5BF9"/>
    <w:rsid w:val="00201293"/>
    <w:rsid w:val="002017A1"/>
    <w:rsid w:val="00203263"/>
    <w:rsid w:val="0020701C"/>
    <w:rsid w:val="00211EAD"/>
    <w:rsid w:val="00212C2F"/>
    <w:rsid w:val="00213F0F"/>
    <w:rsid w:val="00215BA0"/>
    <w:rsid w:val="002171C6"/>
    <w:rsid w:val="0021722F"/>
    <w:rsid w:val="00217CCC"/>
    <w:rsid w:val="00221FB8"/>
    <w:rsid w:val="00224659"/>
    <w:rsid w:val="002247BE"/>
    <w:rsid w:val="00225630"/>
    <w:rsid w:val="0022595A"/>
    <w:rsid w:val="00226177"/>
    <w:rsid w:val="00226242"/>
    <w:rsid w:val="002307B4"/>
    <w:rsid w:val="00230A6E"/>
    <w:rsid w:val="00234BD1"/>
    <w:rsid w:val="00234F65"/>
    <w:rsid w:val="002358A2"/>
    <w:rsid w:val="00240CE2"/>
    <w:rsid w:val="00241A75"/>
    <w:rsid w:val="00241DEE"/>
    <w:rsid w:val="002422EC"/>
    <w:rsid w:val="00243907"/>
    <w:rsid w:val="002442C9"/>
    <w:rsid w:val="002446BC"/>
    <w:rsid w:val="00244CD6"/>
    <w:rsid w:val="00245152"/>
    <w:rsid w:val="002456DF"/>
    <w:rsid w:val="00245A03"/>
    <w:rsid w:val="00246335"/>
    <w:rsid w:val="0024635C"/>
    <w:rsid w:val="00246EAF"/>
    <w:rsid w:val="002472ED"/>
    <w:rsid w:val="00250182"/>
    <w:rsid w:val="0025063E"/>
    <w:rsid w:val="002506CC"/>
    <w:rsid w:val="00250EB9"/>
    <w:rsid w:val="0025223B"/>
    <w:rsid w:val="00252BC4"/>
    <w:rsid w:val="00252C07"/>
    <w:rsid w:val="002538C5"/>
    <w:rsid w:val="00255ABC"/>
    <w:rsid w:val="002562B9"/>
    <w:rsid w:val="0026062C"/>
    <w:rsid w:val="0026382C"/>
    <w:rsid w:val="00266B71"/>
    <w:rsid w:val="0027094F"/>
    <w:rsid w:val="0027130C"/>
    <w:rsid w:val="0027435B"/>
    <w:rsid w:val="00280254"/>
    <w:rsid w:val="002837E7"/>
    <w:rsid w:val="00283FB9"/>
    <w:rsid w:val="0028436E"/>
    <w:rsid w:val="0029072B"/>
    <w:rsid w:val="00290F12"/>
    <w:rsid w:val="002941DD"/>
    <w:rsid w:val="00294568"/>
    <w:rsid w:val="002954C9"/>
    <w:rsid w:val="00297D55"/>
    <w:rsid w:val="002A6BB9"/>
    <w:rsid w:val="002B064A"/>
    <w:rsid w:val="002B09A6"/>
    <w:rsid w:val="002B1DB7"/>
    <w:rsid w:val="002B2B01"/>
    <w:rsid w:val="002B2E65"/>
    <w:rsid w:val="002B4B2E"/>
    <w:rsid w:val="002C1237"/>
    <w:rsid w:val="002C1411"/>
    <w:rsid w:val="002C23EB"/>
    <w:rsid w:val="002C2F1B"/>
    <w:rsid w:val="002C3540"/>
    <w:rsid w:val="002C6D74"/>
    <w:rsid w:val="002D0B09"/>
    <w:rsid w:val="002D22BE"/>
    <w:rsid w:val="002D5AA3"/>
    <w:rsid w:val="002D6285"/>
    <w:rsid w:val="002D6F4E"/>
    <w:rsid w:val="002E02A9"/>
    <w:rsid w:val="002E25E1"/>
    <w:rsid w:val="002E423A"/>
    <w:rsid w:val="002E6423"/>
    <w:rsid w:val="002E6B7B"/>
    <w:rsid w:val="002E708C"/>
    <w:rsid w:val="002E7F69"/>
    <w:rsid w:val="002F3F67"/>
    <w:rsid w:val="002F455A"/>
    <w:rsid w:val="002F4932"/>
    <w:rsid w:val="002F4DF0"/>
    <w:rsid w:val="002F66E4"/>
    <w:rsid w:val="002F7334"/>
    <w:rsid w:val="00300F65"/>
    <w:rsid w:val="003019C5"/>
    <w:rsid w:val="003041C9"/>
    <w:rsid w:val="00304846"/>
    <w:rsid w:val="00305088"/>
    <w:rsid w:val="00305D36"/>
    <w:rsid w:val="003070E3"/>
    <w:rsid w:val="003070F7"/>
    <w:rsid w:val="0031243C"/>
    <w:rsid w:val="00313594"/>
    <w:rsid w:val="003147A1"/>
    <w:rsid w:val="00315489"/>
    <w:rsid w:val="00315CB2"/>
    <w:rsid w:val="00316C79"/>
    <w:rsid w:val="00317725"/>
    <w:rsid w:val="003201A7"/>
    <w:rsid w:val="00320211"/>
    <w:rsid w:val="003224B2"/>
    <w:rsid w:val="0032334A"/>
    <w:rsid w:val="00323862"/>
    <w:rsid w:val="00324DE7"/>
    <w:rsid w:val="00325BBC"/>
    <w:rsid w:val="003279BF"/>
    <w:rsid w:val="00331173"/>
    <w:rsid w:val="003313A7"/>
    <w:rsid w:val="00332BE0"/>
    <w:rsid w:val="00333089"/>
    <w:rsid w:val="003336D0"/>
    <w:rsid w:val="003358FB"/>
    <w:rsid w:val="0033734F"/>
    <w:rsid w:val="00345D0E"/>
    <w:rsid w:val="00345D15"/>
    <w:rsid w:val="003478C3"/>
    <w:rsid w:val="00347994"/>
    <w:rsid w:val="003509BC"/>
    <w:rsid w:val="00352255"/>
    <w:rsid w:val="003523FF"/>
    <w:rsid w:val="00353ECA"/>
    <w:rsid w:val="00354498"/>
    <w:rsid w:val="00356FE9"/>
    <w:rsid w:val="0035763C"/>
    <w:rsid w:val="00360A7D"/>
    <w:rsid w:val="0036200F"/>
    <w:rsid w:val="00362922"/>
    <w:rsid w:val="0036388C"/>
    <w:rsid w:val="0036440E"/>
    <w:rsid w:val="00365454"/>
    <w:rsid w:val="003659AD"/>
    <w:rsid w:val="00366884"/>
    <w:rsid w:val="00366D17"/>
    <w:rsid w:val="0037174D"/>
    <w:rsid w:val="00371756"/>
    <w:rsid w:val="00371A9D"/>
    <w:rsid w:val="003734A5"/>
    <w:rsid w:val="00374812"/>
    <w:rsid w:val="0037521C"/>
    <w:rsid w:val="00384EA5"/>
    <w:rsid w:val="00384EA6"/>
    <w:rsid w:val="00384F50"/>
    <w:rsid w:val="00385323"/>
    <w:rsid w:val="00385699"/>
    <w:rsid w:val="0038671A"/>
    <w:rsid w:val="00386973"/>
    <w:rsid w:val="00387D90"/>
    <w:rsid w:val="00391963"/>
    <w:rsid w:val="00393E3D"/>
    <w:rsid w:val="00394C37"/>
    <w:rsid w:val="00395905"/>
    <w:rsid w:val="00395BDB"/>
    <w:rsid w:val="00396AB4"/>
    <w:rsid w:val="003A2A61"/>
    <w:rsid w:val="003A310C"/>
    <w:rsid w:val="003A331B"/>
    <w:rsid w:val="003A3763"/>
    <w:rsid w:val="003A59D8"/>
    <w:rsid w:val="003A5E23"/>
    <w:rsid w:val="003A626F"/>
    <w:rsid w:val="003A6313"/>
    <w:rsid w:val="003A73AE"/>
    <w:rsid w:val="003B0889"/>
    <w:rsid w:val="003B1CBB"/>
    <w:rsid w:val="003B23E8"/>
    <w:rsid w:val="003B2E48"/>
    <w:rsid w:val="003B6086"/>
    <w:rsid w:val="003C53C9"/>
    <w:rsid w:val="003C6B02"/>
    <w:rsid w:val="003C75BC"/>
    <w:rsid w:val="003C7692"/>
    <w:rsid w:val="003D14F2"/>
    <w:rsid w:val="003D23C1"/>
    <w:rsid w:val="003D2B1D"/>
    <w:rsid w:val="003D3AF1"/>
    <w:rsid w:val="003D3D69"/>
    <w:rsid w:val="003D434A"/>
    <w:rsid w:val="003D4CCB"/>
    <w:rsid w:val="003D507B"/>
    <w:rsid w:val="003D6151"/>
    <w:rsid w:val="003D6B07"/>
    <w:rsid w:val="003D6E4F"/>
    <w:rsid w:val="003D6F04"/>
    <w:rsid w:val="003E027F"/>
    <w:rsid w:val="003E155A"/>
    <w:rsid w:val="003E3BA2"/>
    <w:rsid w:val="003E5EE2"/>
    <w:rsid w:val="003E6B93"/>
    <w:rsid w:val="003E73CE"/>
    <w:rsid w:val="003F4FE0"/>
    <w:rsid w:val="003F6EC5"/>
    <w:rsid w:val="00401351"/>
    <w:rsid w:val="00401D2F"/>
    <w:rsid w:val="00403018"/>
    <w:rsid w:val="0040308E"/>
    <w:rsid w:val="00403858"/>
    <w:rsid w:val="004041D3"/>
    <w:rsid w:val="00404F63"/>
    <w:rsid w:val="004052D9"/>
    <w:rsid w:val="00412C49"/>
    <w:rsid w:val="00417DF8"/>
    <w:rsid w:val="00422053"/>
    <w:rsid w:val="0042323C"/>
    <w:rsid w:val="00424604"/>
    <w:rsid w:val="00427C7A"/>
    <w:rsid w:val="00433E31"/>
    <w:rsid w:val="00434C46"/>
    <w:rsid w:val="00434F05"/>
    <w:rsid w:val="0043512E"/>
    <w:rsid w:val="00447028"/>
    <w:rsid w:val="004503D1"/>
    <w:rsid w:val="0045230E"/>
    <w:rsid w:val="00456714"/>
    <w:rsid w:val="004609B4"/>
    <w:rsid w:val="00466CCA"/>
    <w:rsid w:val="00467BF0"/>
    <w:rsid w:val="00471B93"/>
    <w:rsid w:val="00472750"/>
    <w:rsid w:val="004764B2"/>
    <w:rsid w:val="0047656B"/>
    <w:rsid w:val="00476A41"/>
    <w:rsid w:val="0048261C"/>
    <w:rsid w:val="004837FD"/>
    <w:rsid w:val="004861DF"/>
    <w:rsid w:val="00486BDC"/>
    <w:rsid w:val="00487B47"/>
    <w:rsid w:val="00487CD1"/>
    <w:rsid w:val="00490A8C"/>
    <w:rsid w:val="00493FD4"/>
    <w:rsid w:val="0049614D"/>
    <w:rsid w:val="004A036F"/>
    <w:rsid w:val="004A0836"/>
    <w:rsid w:val="004A102C"/>
    <w:rsid w:val="004A336A"/>
    <w:rsid w:val="004A3831"/>
    <w:rsid w:val="004A3FCD"/>
    <w:rsid w:val="004A653E"/>
    <w:rsid w:val="004A6CC2"/>
    <w:rsid w:val="004A6F94"/>
    <w:rsid w:val="004A7BBE"/>
    <w:rsid w:val="004B0261"/>
    <w:rsid w:val="004B16B1"/>
    <w:rsid w:val="004B3221"/>
    <w:rsid w:val="004B3DD6"/>
    <w:rsid w:val="004B54EC"/>
    <w:rsid w:val="004B5AD6"/>
    <w:rsid w:val="004B5F94"/>
    <w:rsid w:val="004B60AC"/>
    <w:rsid w:val="004B6879"/>
    <w:rsid w:val="004C1A7F"/>
    <w:rsid w:val="004C25AD"/>
    <w:rsid w:val="004C2D7F"/>
    <w:rsid w:val="004C5BB7"/>
    <w:rsid w:val="004C647D"/>
    <w:rsid w:val="004C7122"/>
    <w:rsid w:val="004C78B9"/>
    <w:rsid w:val="004D0FC2"/>
    <w:rsid w:val="004D14BD"/>
    <w:rsid w:val="004D1AEA"/>
    <w:rsid w:val="004D4820"/>
    <w:rsid w:val="004D536C"/>
    <w:rsid w:val="004D72D9"/>
    <w:rsid w:val="004D76DA"/>
    <w:rsid w:val="004E2578"/>
    <w:rsid w:val="004F10F6"/>
    <w:rsid w:val="004F436B"/>
    <w:rsid w:val="004F6EE8"/>
    <w:rsid w:val="00500846"/>
    <w:rsid w:val="005031F0"/>
    <w:rsid w:val="005067C5"/>
    <w:rsid w:val="0051281C"/>
    <w:rsid w:val="00513F22"/>
    <w:rsid w:val="00516085"/>
    <w:rsid w:val="005171AC"/>
    <w:rsid w:val="00517BCC"/>
    <w:rsid w:val="0052285F"/>
    <w:rsid w:val="005228B7"/>
    <w:rsid w:val="005247BD"/>
    <w:rsid w:val="00525119"/>
    <w:rsid w:val="005265EE"/>
    <w:rsid w:val="00530CBA"/>
    <w:rsid w:val="005318F6"/>
    <w:rsid w:val="005321C8"/>
    <w:rsid w:val="005360D0"/>
    <w:rsid w:val="005360D3"/>
    <w:rsid w:val="00537966"/>
    <w:rsid w:val="00537E18"/>
    <w:rsid w:val="005404B7"/>
    <w:rsid w:val="005449DF"/>
    <w:rsid w:val="00545E74"/>
    <w:rsid w:val="00550777"/>
    <w:rsid w:val="00551F04"/>
    <w:rsid w:val="00553BC7"/>
    <w:rsid w:val="00553E5B"/>
    <w:rsid w:val="00555854"/>
    <w:rsid w:val="00555A93"/>
    <w:rsid w:val="0055659D"/>
    <w:rsid w:val="00560A1A"/>
    <w:rsid w:val="00560A95"/>
    <w:rsid w:val="00561B1F"/>
    <w:rsid w:val="0056254D"/>
    <w:rsid w:val="005626D8"/>
    <w:rsid w:val="00564D1D"/>
    <w:rsid w:val="0056622A"/>
    <w:rsid w:val="0056727D"/>
    <w:rsid w:val="00571C8E"/>
    <w:rsid w:val="00575209"/>
    <w:rsid w:val="00575391"/>
    <w:rsid w:val="005768E8"/>
    <w:rsid w:val="0058334D"/>
    <w:rsid w:val="005866BE"/>
    <w:rsid w:val="0058724A"/>
    <w:rsid w:val="00591299"/>
    <w:rsid w:val="00591D3F"/>
    <w:rsid w:val="00592D65"/>
    <w:rsid w:val="0059463F"/>
    <w:rsid w:val="005946E9"/>
    <w:rsid w:val="005955EB"/>
    <w:rsid w:val="00597887"/>
    <w:rsid w:val="005A0735"/>
    <w:rsid w:val="005A161E"/>
    <w:rsid w:val="005A1DFC"/>
    <w:rsid w:val="005A27BC"/>
    <w:rsid w:val="005A4EC5"/>
    <w:rsid w:val="005A5536"/>
    <w:rsid w:val="005A6652"/>
    <w:rsid w:val="005A795F"/>
    <w:rsid w:val="005B0E7E"/>
    <w:rsid w:val="005B43D5"/>
    <w:rsid w:val="005B4C1C"/>
    <w:rsid w:val="005C1636"/>
    <w:rsid w:val="005C17CA"/>
    <w:rsid w:val="005C1BE4"/>
    <w:rsid w:val="005C3157"/>
    <w:rsid w:val="005C3189"/>
    <w:rsid w:val="005C458B"/>
    <w:rsid w:val="005C57DA"/>
    <w:rsid w:val="005C5AF8"/>
    <w:rsid w:val="005C5D5A"/>
    <w:rsid w:val="005D07E4"/>
    <w:rsid w:val="005D1117"/>
    <w:rsid w:val="005D6899"/>
    <w:rsid w:val="005D68C4"/>
    <w:rsid w:val="005E08C1"/>
    <w:rsid w:val="005E24C1"/>
    <w:rsid w:val="005E28AF"/>
    <w:rsid w:val="005E42E9"/>
    <w:rsid w:val="005E44BC"/>
    <w:rsid w:val="005E59B7"/>
    <w:rsid w:val="005E5C4F"/>
    <w:rsid w:val="005E6F36"/>
    <w:rsid w:val="005E73C1"/>
    <w:rsid w:val="005F3CF4"/>
    <w:rsid w:val="005F6FA2"/>
    <w:rsid w:val="006005AD"/>
    <w:rsid w:val="006017A4"/>
    <w:rsid w:val="00602CCB"/>
    <w:rsid w:val="006032D9"/>
    <w:rsid w:val="006056B9"/>
    <w:rsid w:val="00605B46"/>
    <w:rsid w:val="006069C2"/>
    <w:rsid w:val="0060725E"/>
    <w:rsid w:val="006109A3"/>
    <w:rsid w:val="00610FD7"/>
    <w:rsid w:val="00611008"/>
    <w:rsid w:val="00612753"/>
    <w:rsid w:val="006127C9"/>
    <w:rsid w:val="00615013"/>
    <w:rsid w:val="00615B25"/>
    <w:rsid w:val="00617AC5"/>
    <w:rsid w:val="0062149E"/>
    <w:rsid w:val="00622E2F"/>
    <w:rsid w:val="006237FA"/>
    <w:rsid w:val="0062473D"/>
    <w:rsid w:val="00624B31"/>
    <w:rsid w:val="006308B5"/>
    <w:rsid w:val="0063104D"/>
    <w:rsid w:val="006316E2"/>
    <w:rsid w:val="00631877"/>
    <w:rsid w:val="00631F22"/>
    <w:rsid w:val="0063287D"/>
    <w:rsid w:val="00632B90"/>
    <w:rsid w:val="00636FC9"/>
    <w:rsid w:val="00641C6F"/>
    <w:rsid w:val="00642486"/>
    <w:rsid w:val="00642A23"/>
    <w:rsid w:val="00644ABE"/>
    <w:rsid w:val="00645501"/>
    <w:rsid w:val="006472CB"/>
    <w:rsid w:val="00650CB6"/>
    <w:rsid w:val="00652861"/>
    <w:rsid w:val="00654543"/>
    <w:rsid w:val="00656A54"/>
    <w:rsid w:val="006621BF"/>
    <w:rsid w:val="00662529"/>
    <w:rsid w:val="00666754"/>
    <w:rsid w:val="00667955"/>
    <w:rsid w:val="00670408"/>
    <w:rsid w:val="00670DB4"/>
    <w:rsid w:val="00671194"/>
    <w:rsid w:val="00672B53"/>
    <w:rsid w:val="0067534C"/>
    <w:rsid w:val="00675842"/>
    <w:rsid w:val="00676359"/>
    <w:rsid w:val="00676AD6"/>
    <w:rsid w:val="00676CFA"/>
    <w:rsid w:val="00676F0B"/>
    <w:rsid w:val="00684091"/>
    <w:rsid w:val="00687811"/>
    <w:rsid w:val="00687E9A"/>
    <w:rsid w:val="00691CC7"/>
    <w:rsid w:val="00697317"/>
    <w:rsid w:val="006A2349"/>
    <w:rsid w:val="006A5E3E"/>
    <w:rsid w:val="006A61CD"/>
    <w:rsid w:val="006A724D"/>
    <w:rsid w:val="006A74C1"/>
    <w:rsid w:val="006B114A"/>
    <w:rsid w:val="006B2633"/>
    <w:rsid w:val="006B44F6"/>
    <w:rsid w:val="006B5D27"/>
    <w:rsid w:val="006B5FB8"/>
    <w:rsid w:val="006B6EBB"/>
    <w:rsid w:val="006C0298"/>
    <w:rsid w:val="006C033E"/>
    <w:rsid w:val="006C0805"/>
    <w:rsid w:val="006C232B"/>
    <w:rsid w:val="006C2D4D"/>
    <w:rsid w:val="006C4179"/>
    <w:rsid w:val="006C709C"/>
    <w:rsid w:val="006C7B2C"/>
    <w:rsid w:val="006D1985"/>
    <w:rsid w:val="006D29A2"/>
    <w:rsid w:val="006D2E0D"/>
    <w:rsid w:val="006D37F8"/>
    <w:rsid w:val="006D434B"/>
    <w:rsid w:val="006D5CA0"/>
    <w:rsid w:val="006D5EA9"/>
    <w:rsid w:val="006D5F3C"/>
    <w:rsid w:val="006D65E7"/>
    <w:rsid w:val="006D6D94"/>
    <w:rsid w:val="006D70A3"/>
    <w:rsid w:val="006E0DF4"/>
    <w:rsid w:val="006E0EB6"/>
    <w:rsid w:val="006E1CFE"/>
    <w:rsid w:val="006E1EE3"/>
    <w:rsid w:val="006E4988"/>
    <w:rsid w:val="006F0FC5"/>
    <w:rsid w:val="006F128B"/>
    <w:rsid w:val="006F1B20"/>
    <w:rsid w:val="006F3CF7"/>
    <w:rsid w:val="006F4EC3"/>
    <w:rsid w:val="006F6B74"/>
    <w:rsid w:val="006F7099"/>
    <w:rsid w:val="00702634"/>
    <w:rsid w:val="0070525B"/>
    <w:rsid w:val="0070597A"/>
    <w:rsid w:val="00705AA2"/>
    <w:rsid w:val="00710837"/>
    <w:rsid w:val="00710CB8"/>
    <w:rsid w:val="00711FE3"/>
    <w:rsid w:val="007145FF"/>
    <w:rsid w:val="007158DE"/>
    <w:rsid w:val="00715A18"/>
    <w:rsid w:val="00717805"/>
    <w:rsid w:val="00721292"/>
    <w:rsid w:val="0072160D"/>
    <w:rsid w:val="00721B7E"/>
    <w:rsid w:val="00722FA5"/>
    <w:rsid w:val="00724523"/>
    <w:rsid w:val="007252D0"/>
    <w:rsid w:val="0072727A"/>
    <w:rsid w:val="00727791"/>
    <w:rsid w:val="007278EE"/>
    <w:rsid w:val="00730987"/>
    <w:rsid w:val="00730BC4"/>
    <w:rsid w:val="0073503C"/>
    <w:rsid w:val="00736B0A"/>
    <w:rsid w:val="00744D14"/>
    <w:rsid w:val="00746F72"/>
    <w:rsid w:val="007472FF"/>
    <w:rsid w:val="00751D18"/>
    <w:rsid w:val="0075294D"/>
    <w:rsid w:val="007541DD"/>
    <w:rsid w:val="00754444"/>
    <w:rsid w:val="00755468"/>
    <w:rsid w:val="007574E2"/>
    <w:rsid w:val="007608CE"/>
    <w:rsid w:val="00760EDB"/>
    <w:rsid w:val="00760F4C"/>
    <w:rsid w:val="007620DA"/>
    <w:rsid w:val="00762FC6"/>
    <w:rsid w:val="00762FC8"/>
    <w:rsid w:val="00763249"/>
    <w:rsid w:val="0076488A"/>
    <w:rsid w:val="007708C1"/>
    <w:rsid w:val="00770923"/>
    <w:rsid w:val="0077469A"/>
    <w:rsid w:val="0077506A"/>
    <w:rsid w:val="007764F3"/>
    <w:rsid w:val="00776BE7"/>
    <w:rsid w:val="0078027E"/>
    <w:rsid w:val="00780B2A"/>
    <w:rsid w:val="00780D60"/>
    <w:rsid w:val="00782602"/>
    <w:rsid w:val="0078568B"/>
    <w:rsid w:val="00786984"/>
    <w:rsid w:val="0079063F"/>
    <w:rsid w:val="00792CDE"/>
    <w:rsid w:val="00792D05"/>
    <w:rsid w:val="00793444"/>
    <w:rsid w:val="00797E69"/>
    <w:rsid w:val="007A0920"/>
    <w:rsid w:val="007A24BB"/>
    <w:rsid w:val="007A3301"/>
    <w:rsid w:val="007A386C"/>
    <w:rsid w:val="007A5777"/>
    <w:rsid w:val="007B0664"/>
    <w:rsid w:val="007B0C19"/>
    <w:rsid w:val="007B3416"/>
    <w:rsid w:val="007B426D"/>
    <w:rsid w:val="007B6846"/>
    <w:rsid w:val="007B6E12"/>
    <w:rsid w:val="007C1B1A"/>
    <w:rsid w:val="007C224D"/>
    <w:rsid w:val="007C2D35"/>
    <w:rsid w:val="007C6406"/>
    <w:rsid w:val="007D202E"/>
    <w:rsid w:val="007D432D"/>
    <w:rsid w:val="007D4C9F"/>
    <w:rsid w:val="007D7F9E"/>
    <w:rsid w:val="007E08EA"/>
    <w:rsid w:val="007E137A"/>
    <w:rsid w:val="007E3CB6"/>
    <w:rsid w:val="007E5E1D"/>
    <w:rsid w:val="007E785D"/>
    <w:rsid w:val="007F2059"/>
    <w:rsid w:val="007F3253"/>
    <w:rsid w:val="007F3A4E"/>
    <w:rsid w:val="007F6B03"/>
    <w:rsid w:val="00801D60"/>
    <w:rsid w:val="008046B8"/>
    <w:rsid w:val="008047D6"/>
    <w:rsid w:val="008078D3"/>
    <w:rsid w:val="00811647"/>
    <w:rsid w:val="00811EE8"/>
    <w:rsid w:val="00813025"/>
    <w:rsid w:val="0081444B"/>
    <w:rsid w:val="00815540"/>
    <w:rsid w:val="00817B0E"/>
    <w:rsid w:val="00820CF2"/>
    <w:rsid w:val="008210D1"/>
    <w:rsid w:val="00822113"/>
    <w:rsid w:val="008230FF"/>
    <w:rsid w:val="0082383A"/>
    <w:rsid w:val="00824472"/>
    <w:rsid w:val="00825C2A"/>
    <w:rsid w:val="0082613A"/>
    <w:rsid w:val="00826FF6"/>
    <w:rsid w:val="0083240B"/>
    <w:rsid w:val="00834713"/>
    <w:rsid w:val="00842089"/>
    <w:rsid w:val="00842A52"/>
    <w:rsid w:val="00843A69"/>
    <w:rsid w:val="00845B54"/>
    <w:rsid w:val="00845CF5"/>
    <w:rsid w:val="008475E2"/>
    <w:rsid w:val="008512F0"/>
    <w:rsid w:val="00856888"/>
    <w:rsid w:val="00856F8A"/>
    <w:rsid w:val="0085717F"/>
    <w:rsid w:val="00857E72"/>
    <w:rsid w:val="00860308"/>
    <w:rsid w:val="00866CA7"/>
    <w:rsid w:val="00871519"/>
    <w:rsid w:val="00871B35"/>
    <w:rsid w:val="00874759"/>
    <w:rsid w:val="00874EFF"/>
    <w:rsid w:val="00875151"/>
    <w:rsid w:val="008756C7"/>
    <w:rsid w:val="0087748A"/>
    <w:rsid w:val="008802DB"/>
    <w:rsid w:val="00880406"/>
    <w:rsid w:val="00880EE1"/>
    <w:rsid w:val="00881A54"/>
    <w:rsid w:val="00882172"/>
    <w:rsid w:val="00882C45"/>
    <w:rsid w:val="00884FE6"/>
    <w:rsid w:val="00890485"/>
    <w:rsid w:val="00890A46"/>
    <w:rsid w:val="008941F2"/>
    <w:rsid w:val="00894833"/>
    <w:rsid w:val="00895019"/>
    <w:rsid w:val="008950E5"/>
    <w:rsid w:val="00895223"/>
    <w:rsid w:val="00896A3D"/>
    <w:rsid w:val="0089766D"/>
    <w:rsid w:val="008A1A2C"/>
    <w:rsid w:val="008A23FD"/>
    <w:rsid w:val="008A2769"/>
    <w:rsid w:val="008A2BDA"/>
    <w:rsid w:val="008A2E56"/>
    <w:rsid w:val="008A495E"/>
    <w:rsid w:val="008A4D23"/>
    <w:rsid w:val="008A5A0E"/>
    <w:rsid w:val="008A5A7C"/>
    <w:rsid w:val="008B49AD"/>
    <w:rsid w:val="008B7665"/>
    <w:rsid w:val="008C368A"/>
    <w:rsid w:val="008C3B01"/>
    <w:rsid w:val="008C7D34"/>
    <w:rsid w:val="008C7D8E"/>
    <w:rsid w:val="008D4EAB"/>
    <w:rsid w:val="008E02FC"/>
    <w:rsid w:val="008E3210"/>
    <w:rsid w:val="008E3B49"/>
    <w:rsid w:val="008E45E8"/>
    <w:rsid w:val="008E51B4"/>
    <w:rsid w:val="008E627F"/>
    <w:rsid w:val="008E7036"/>
    <w:rsid w:val="008E7F5B"/>
    <w:rsid w:val="008F1028"/>
    <w:rsid w:val="008F192A"/>
    <w:rsid w:val="008F1B59"/>
    <w:rsid w:val="008F27B5"/>
    <w:rsid w:val="008F2CBE"/>
    <w:rsid w:val="008F4188"/>
    <w:rsid w:val="008F46D1"/>
    <w:rsid w:val="008F5C21"/>
    <w:rsid w:val="008F7DB8"/>
    <w:rsid w:val="00902D16"/>
    <w:rsid w:val="00903D84"/>
    <w:rsid w:val="00907126"/>
    <w:rsid w:val="0090736B"/>
    <w:rsid w:val="00907CF5"/>
    <w:rsid w:val="00910CA1"/>
    <w:rsid w:val="00910CE4"/>
    <w:rsid w:val="00912350"/>
    <w:rsid w:val="00914613"/>
    <w:rsid w:val="00916250"/>
    <w:rsid w:val="00921C89"/>
    <w:rsid w:val="009255DC"/>
    <w:rsid w:val="009315F3"/>
    <w:rsid w:val="009334C3"/>
    <w:rsid w:val="00933B68"/>
    <w:rsid w:val="00934A44"/>
    <w:rsid w:val="009363B6"/>
    <w:rsid w:val="00936D44"/>
    <w:rsid w:val="00942CF1"/>
    <w:rsid w:val="00942E8F"/>
    <w:rsid w:val="00945BCB"/>
    <w:rsid w:val="00945DFC"/>
    <w:rsid w:val="00946194"/>
    <w:rsid w:val="0094760F"/>
    <w:rsid w:val="00950970"/>
    <w:rsid w:val="0095232A"/>
    <w:rsid w:val="00953215"/>
    <w:rsid w:val="0095478E"/>
    <w:rsid w:val="00954D9C"/>
    <w:rsid w:val="00956C12"/>
    <w:rsid w:val="00956F8E"/>
    <w:rsid w:val="0095786A"/>
    <w:rsid w:val="009579CB"/>
    <w:rsid w:val="009609C2"/>
    <w:rsid w:val="009633E9"/>
    <w:rsid w:val="0096676C"/>
    <w:rsid w:val="00970B43"/>
    <w:rsid w:val="009737BB"/>
    <w:rsid w:val="00973AD7"/>
    <w:rsid w:val="00974A84"/>
    <w:rsid w:val="00974DF0"/>
    <w:rsid w:val="0097713E"/>
    <w:rsid w:val="0098078E"/>
    <w:rsid w:val="009818B3"/>
    <w:rsid w:val="00981ACB"/>
    <w:rsid w:val="00983035"/>
    <w:rsid w:val="009840D3"/>
    <w:rsid w:val="0099133C"/>
    <w:rsid w:val="00991B4F"/>
    <w:rsid w:val="00995DF9"/>
    <w:rsid w:val="00997DB0"/>
    <w:rsid w:val="009A075F"/>
    <w:rsid w:val="009A394E"/>
    <w:rsid w:val="009A496C"/>
    <w:rsid w:val="009B411F"/>
    <w:rsid w:val="009B55F3"/>
    <w:rsid w:val="009B6638"/>
    <w:rsid w:val="009C1A6A"/>
    <w:rsid w:val="009C2E82"/>
    <w:rsid w:val="009C4077"/>
    <w:rsid w:val="009C4DD2"/>
    <w:rsid w:val="009C5936"/>
    <w:rsid w:val="009C62CB"/>
    <w:rsid w:val="009D0C45"/>
    <w:rsid w:val="009D1544"/>
    <w:rsid w:val="009D3061"/>
    <w:rsid w:val="009D3FDC"/>
    <w:rsid w:val="009D47A4"/>
    <w:rsid w:val="009D4EC0"/>
    <w:rsid w:val="009E15E9"/>
    <w:rsid w:val="009E3AD0"/>
    <w:rsid w:val="009E4599"/>
    <w:rsid w:val="009E4F78"/>
    <w:rsid w:val="009E5388"/>
    <w:rsid w:val="009E738D"/>
    <w:rsid w:val="009F0CD0"/>
    <w:rsid w:val="009F1A23"/>
    <w:rsid w:val="009F1C5E"/>
    <w:rsid w:val="009F5D24"/>
    <w:rsid w:val="009F6B61"/>
    <w:rsid w:val="009F7EC6"/>
    <w:rsid w:val="00A00E79"/>
    <w:rsid w:val="00A0280C"/>
    <w:rsid w:val="00A03230"/>
    <w:rsid w:val="00A05567"/>
    <w:rsid w:val="00A06628"/>
    <w:rsid w:val="00A07D6E"/>
    <w:rsid w:val="00A1518A"/>
    <w:rsid w:val="00A16436"/>
    <w:rsid w:val="00A1743A"/>
    <w:rsid w:val="00A2067E"/>
    <w:rsid w:val="00A209DD"/>
    <w:rsid w:val="00A221FD"/>
    <w:rsid w:val="00A238DF"/>
    <w:rsid w:val="00A239FC"/>
    <w:rsid w:val="00A23FB2"/>
    <w:rsid w:val="00A265FE"/>
    <w:rsid w:val="00A269D6"/>
    <w:rsid w:val="00A26E0C"/>
    <w:rsid w:val="00A301EF"/>
    <w:rsid w:val="00A323D4"/>
    <w:rsid w:val="00A32CED"/>
    <w:rsid w:val="00A34FDE"/>
    <w:rsid w:val="00A402ED"/>
    <w:rsid w:val="00A41D0F"/>
    <w:rsid w:val="00A44131"/>
    <w:rsid w:val="00A450DB"/>
    <w:rsid w:val="00A459AA"/>
    <w:rsid w:val="00A50090"/>
    <w:rsid w:val="00A50213"/>
    <w:rsid w:val="00A526C6"/>
    <w:rsid w:val="00A531A6"/>
    <w:rsid w:val="00A54694"/>
    <w:rsid w:val="00A558EE"/>
    <w:rsid w:val="00A57B17"/>
    <w:rsid w:val="00A627F4"/>
    <w:rsid w:val="00A63EFE"/>
    <w:rsid w:val="00A653A2"/>
    <w:rsid w:val="00A66420"/>
    <w:rsid w:val="00A6652B"/>
    <w:rsid w:val="00A6755E"/>
    <w:rsid w:val="00A70C60"/>
    <w:rsid w:val="00A70D42"/>
    <w:rsid w:val="00A722F5"/>
    <w:rsid w:val="00A734BF"/>
    <w:rsid w:val="00A73B0C"/>
    <w:rsid w:val="00A7784F"/>
    <w:rsid w:val="00A82345"/>
    <w:rsid w:val="00A834FF"/>
    <w:rsid w:val="00A83A12"/>
    <w:rsid w:val="00A84B9B"/>
    <w:rsid w:val="00A91A34"/>
    <w:rsid w:val="00A92968"/>
    <w:rsid w:val="00A9341B"/>
    <w:rsid w:val="00A94735"/>
    <w:rsid w:val="00A96A06"/>
    <w:rsid w:val="00A97601"/>
    <w:rsid w:val="00A97EFC"/>
    <w:rsid w:val="00A97F6F"/>
    <w:rsid w:val="00AA01C9"/>
    <w:rsid w:val="00AA058F"/>
    <w:rsid w:val="00AA2FA0"/>
    <w:rsid w:val="00AA38BA"/>
    <w:rsid w:val="00AA6E23"/>
    <w:rsid w:val="00AB2427"/>
    <w:rsid w:val="00AB284F"/>
    <w:rsid w:val="00AB2F8D"/>
    <w:rsid w:val="00AB3ACF"/>
    <w:rsid w:val="00AB476A"/>
    <w:rsid w:val="00AB5A28"/>
    <w:rsid w:val="00AB710D"/>
    <w:rsid w:val="00AB73B5"/>
    <w:rsid w:val="00AC127A"/>
    <w:rsid w:val="00AC2E7A"/>
    <w:rsid w:val="00AD1296"/>
    <w:rsid w:val="00AD16B8"/>
    <w:rsid w:val="00AD25B5"/>
    <w:rsid w:val="00AD3E46"/>
    <w:rsid w:val="00AD7A5D"/>
    <w:rsid w:val="00AE2611"/>
    <w:rsid w:val="00AE26C1"/>
    <w:rsid w:val="00AE2DB9"/>
    <w:rsid w:val="00AE34BC"/>
    <w:rsid w:val="00AE365B"/>
    <w:rsid w:val="00AE3A14"/>
    <w:rsid w:val="00AE3A73"/>
    <w:rsid w:val="00AE52B6"/>
    <w:rsid w:val="00AE54C3"/>
    <w:rsid w:val="00AE58F0"/>
    <w:rsid w:val="00AE5CFD"/>
    <w:rsid w:val="00AF01B5"/>
    <w:rsid w:val="00AF2BA4"/>
    <w:rsid w:val="00AF2BAA"/>
    <w:rsid w:val="00AF2E96"/>
    <w:rsid w:val="00AF690C"/>
    <w:rsid w:val="00B00087"/>
    <w:rsid w:val="00B002FE"/>
    <w:rsid w:val="00B02AD0"/>
    <w:rsid w:val="00B10D93"/>
    <w:rsid w:val="00B117BF"/>
    <w:rsid w:val="00B12B37"/>
    <w:rsid w:val="00B13FFA"/>
    <w:rsid w:val="00B147FE"/>
    <w:rsid w:val="00B17EF6"/>
    <w:rsid w:val="00B20012"/>
    <w:rsid w:val="00B2026F"/>
    <w:rsid w:val="00B2086E"/>
    <w:rsid w:val="00B2247B"/>
    <w:rsid w:val="00B23056"/>
    <w:rsid w:val="00B23150"/>
    <w:rsid w:val="00B244B1"/>
    <w:rsid w:val="00B25E4A"/>
    <w:rsid w:val="00B268BA"/>
    <w:rsid w:val="00B2798D"/>
    <w:rsid w:val="00B30462"/>
    <w:rsid w:val="00B31CD7"/>
    <w:rsid w:val="00B34155"/>
    <w:rsid w:val="00B34EBF"/>
    <w:rsid w:val="00B37D16"/>
    <w:rsid w:val="00B37DA7"/>
    <w:rsid w:val="00B40266"/>
    <w:rsid w:val="00B40BA0"/>
    <w:rsid w:val="00B40E0D"/>
    <w:rsid w:val="00B4142B"/>
    <w:rsid w:val="00B4156A"/>
    <w:rsid w:val="00B416B3"/>
    <w:rsid w:val="00B45985"/>
    <w:rsid w:val="00B46BAE"/>
    <w:rsid w:val="00B46F66"/>
    <w:rsid w:val="00B47057"/>
    <w:rsid w:val="00B4732A"/>
    <w:rsid w:val="00B47ACD"/>
    <w:rsid w:val="00B47FAB"/>
    <w:rsid w:val="00B514DE"/>
    <w:rsid w:val="00B52C1A"/>
    <w:rsid w:val="00B572AD"/>
    <w:rsid w:val="00B6265B"/>
    <w:rsid w:val="00B67820"/>
    <w:rsid w:val="00B71502"/>
    <w:rsid w:val="00B727E7"/>
    <w:rsid w:val="00B73741"/>
    <w:rsid w:val="00B74D94"/>
    <w:rsid w:val="00B804D3"/>
    <w:rsid w:val="00B81D24"/>
    <w:rsid w:val="00B82A9B"/>
    <w:rsid w:val="00B82DE4"/>
    <w:rsid w:val="00B8695A"/>
    <w:rsid w:val="00B87EEF"/>
    <w:rsid w:val="00B9024D"/>
    <w:rsid w:val="00B908BA"/>
    <w:rsid w:val="00B909FA"/>
    <w:rsid w:val="00B91CF4"/>
    <w:rsid w:val="00B93084"/>
    <w:rsid w:val="00B945A3"/>
    <w:rsid w:val="00B94629"/>
    <w:rsid w:val="00BA2B8F"/>
    <w:rsid w:val="00BA2C06"/>
    <w:rsid w:val="00BA2FF7"/>
    <w:rsid w:val="00BB155B"/>
    <w:rsid w:val="00BB23BA"/>
    <w:rsid w:val="00BB2407"/>
    <w:rsid w:val="00BB299B"/>
    <w:rsid w:val="00BB2EC8"/>
    <w:rsid w:val="00BB3422"/>
    <w:rsid w:val="00BB4AA4"/>
    <w:rsid w:val="00BB556A"/>
    <w:rsid w:val="00BB7D5E"/>
    <w:rsid w:val="00BC1C68"/>
    <w:rsid w:val="00BC49CA"/>
    <w:rsid w:val="00BC72D2"/>
    <w:rsid w:val="00BC732F"/>
    <w:rsid w:val="00BC78DF"/>
    <w:rsid w:val="00BC7C8A"/>
    <w:rsid w:val="00BD3D34"/>
    <w:rsid w:val="00BD477F"/>
    <w:rsid w:val="00BD5BE0"/>
    <w:rsid w:val="00BD78F0"/>
    <w:rsid w:val="00BD796E"/>
    <w:rsid w:val="00BD7C4D"/>
    <w:rsid w:val="00BE2B9C"/>
    <w:rsid w:val="00BE585C"/>
    <w:rsid w:val="00BE6536"/>
    <w:rsid w:val="00BE6D76"/>
    <w:rsid w:val="00BF0A64"/>
    <w:rsid w:val="00BF1EE2"/>
    <w:rsid w:val="00BF5557"/>
    <w:rsid w:val="00C0076D"/>
    <w:rsid w:val="00C01D84"/>
    <w:rsid w:val="00C022FD"/>
    <w:rsid w:val="00C02BB6"/>
    <w:rsid w:val="00C05F03"/>
    <w:rsid w:val="00C06FBE"/>
    <w:rsid w:val="00C070F4"/>
    <w:rsid w:val="00C10191"/>
    <w:rsid w:val="00C11B15"/>
    <w:rsid w:val="00C11CCB"/>
    <w:rsid w:val="00C12386"/>
    <w:rsid w:val="00C12AE1"/>
    <w:rsid w:val="00C15CB5"/>
    <w:rsid w:val="00C2102C"/>
    <w:rsid w:val="00C21F15"/>
    <w:rsid w:val="00C21F5B"/>
    <w:rsid w:val="00C229DD"/>
    <w:rsid w:val="00C22E0B"/>
    <w:rsid w:val="00C2409E"/>
    <w:rsid w:val="00C24B36"/>
    <w:rsid w:val="00C25B84"/>
    <w:rsid w:val="00C25F0A"/>
    <w:rsid w:val="00C262D5"/>
    <w:rsid w:val="00C26C5B"/>
    <w:rsid w:val="00C3147E"/>
    <w:rsid w:val="00C347E5"/>
    <w:rsid w:val="00C34B15"/>
    <w:rsid w:val="00C36A3B"/>
    <w:rsid w:val="00C372F5"/>
    <w:rsid w:val="00C40D50"/>
    <w:rsid w:val="00C4139E"/>
    <w:rsid w:val="00C41726"/>
    <w:rsid w:val="00C45513"/>
    <w:rsid w:val="00C46FBD"/>
    <w:rsid w:val="00C474B5"/>
    <w:rsid w:val="00C47FBD"/>
    <w:rsid w:val="00C50865"/>
    <w:rsid w:val="00C5160A"/>
    <w:rsid w:val="00C55C05"/>
    <w:rsid w:val="00C55EC3"/>
    <w:rsid w:val="00C57D06"/>
    <w:rsid w:val="00C61D8D"/>
    <w:rsid w:val="00C710C2"/>
    <w:rsid w:val="00C740DA"/>
    <w:rsid w:val="00C750B5"/>
    <w:rsid w:val="00C80C9F"/>
    <w:rsid w:val="00C81875"/>
    <w:rsid w:val="00C821D4"/>
    <w:rsid w:val="00C84778"/>
    <w:rsid w:val="00C8498D"/>
    <w:rsid w:val="00C854BC"/>
    <w:rsid w:val="00C870C4"/>
    <w:rsid w:val="00C9004E"/>
    <w:rsid w:val="00C907AC"/>
    <w:rsid w:val="00C91024"/>
    <w:rsid w:val="00C92794"/>
    <w:rsid w:val="00C92835"/>
    <w:rsid w:val="00C936F8"/>
    <w:rsid w:val="00C952C1"/>
    <w:rsid w:val="00C95ACC"/>
    <w:rsid w:val="00CA17D8"/>
    <w:rsid w:val="00CA3E01"/>
    <w:rsid w:val="00CA60DB"/>
    <w:rsid w:val="00CA6B75"/>
    <w:rsid w:val="00CB0D34"/>
    <w:rsid w:val="00CB14EC"/>
    <w:rsid w:val="00CB27AB"/>
    <w:rsid w:val="00CB604D"/>
    <w:rsid w:val="00CB659A"/>
    <w:rsid w:val="00CB689C"/>
    <w:rsid w:val="00CC00E0"/>
    <w:rsid w:val="00CC143B"/>
    <w:rsid w:val="00CC1C45"/>
    <w:rsid w:val="00CC2199"/>
    <w:rsid w:val="00CC2565"/>
    <w:rsid w:val="00CC2726"/>
    <w:rsid w:val="00CC2EC6"/>
    <w:rsid w:val="00CC31F2"/>
    <w:rsid w:val="00CC3259"/>
    <w:rsid w:val="00CC4820"/>
    <w:rsid w:val="00CC557B"/>
    <w:rsid w:val="00CC5AA7"/>
    <w:rsid w:val="00CC5EF8"/>
    <w:rsid w:val="00CC6780"/>
    <w:rsid w:val="00CC7862"/>
    <w:rsid w:val="00CD161A"/>
    <w:rsid w:val="00CD1DE3"/>
    <w:rsid w:val="00CD2339"/>
    <w:rsid w:val="00CD2874"/>
    <w:rsid w:val="00CD4398"/>
    <w:rsid w:val="00CD5612"/>
    <w:rsid w:val="00CD6056"/>
    <w:rsid w:val="00CD63FB"/>
    <w:rsid w:val="00CD7B31"/>
    <w:rsid w:val="00CE1B67"/>
    <w:rsid w:val="00CE2A83"/>
    <w:rsid w:val="00CE3216"/>
    <w:rsid w:val="00CE3478"/>
    <w:rsid w:val="00CE4654"/>
    <w:rsid w:val="00CE5285"/>
    <w:rsid w:val="00CE6465"/>
    <w:rsid w:val="00CE6DF7"/>
    <w:rsid w:val="00CF0282"/>
    <w:rsid w:val="00CF16E7"/>
    <w:rsid w:val="00CF23BE"/>
    <w:rsid w:val="00CF774D"/>
    <w:rsid w:val="00CF797B"/>
    <w:rsid w:val="00D018E1"/>
    <w:rsid w:val="00D0283D"/>
    <w:rsid w:val="00D03ECC"/>
    <w:rsid w:val="00D07E24"/>
    <w:rsid w:val="00D10AA5"/>
    <w:rsid w:val="00D11004"/>
    <w:rsid w:val="00D14813"/>
    <w:rsid w:val="00D14E86"/>
    <w:rsid w:val="00D163C0"/>
    <w:rsid w:val="00D16776"/>
    <w:rsid w:val="00D16C8D"/>
    <w:rsid w:val="00D17F79"/>
    <w:rsid w:val="00D20B6A"/>
    <w:rsid w:val="00D21B6D"/>
    <w:rsid w:val="00D21E11"/>
    <w:rsid w:val="00D22B2B"/>
    <w:rsid w:val="00D22B73"/>
    <w:rsid w:val="00D31BC0"/>
    <w:rsid w:val="00D36C22"/>
    <w:rsid w:val="00D4183D"/>
    <w:rsid w:val="00D41F8D"/>
    <w:rsid w:val="00D4681E"/>
    <w:rsid w:val="00D46CB0"/>
    <w:rsid w:val="00D5049D"/>
    <w:rsid w:val="00D50FA4"/>
    <w:rsid w:val="00D515CD"/>
    <w:rsid w:val="00D524AA"/>
    <w:rsid w:val="00D5383E"/>
    <w:rsid w:val="00D55AC4"/>
    <w:rsid w:val="00D56DF7"/>
    <w:rsid w:val="00D57522"/>
    <w:rsid w:val="00D579D4"/>
    <w:rsid w:val="00D57AA7"/>
    <w:rsid w:val="00D621CF"/>
    <w:rsid w:val="00D62609"/>
    <w:rsid w:val="00D62C2D"/>
    <w:rsid w:val="00D64DEE"/>
    <w:rsid w:val="00D65F9F"/>
    <w:rsid w:val="00D66B28"/>
    <w:rsid w:val="00D71867"/>
    <w:rsid w:val="00D75969"/>
    <w:rsid w:val="00D7639E"/>
    <w:rsid w:val="00D806DE"/>
    <w:rsid w:val="00D829B1"/>
    <w:rsid w:val="00D84AE5"/>
    <w:rsid w:val="00D84BB6"/>
    <w:rsid w:val="00D8739F"/>
    <w:rsid w:val="00D90647"/>
    <w:rsid w:val="00D914ED"/>
    <w:rsid w:val="00D9371C"/>
    <w:rsid w:val="00D93DEB"/>
    <w:rsid w:val="00D945A8"/>
    <w:rsid w:val="00DA2216"/>
    <w:rsid w:val="00DA34D1"/>
    <w:rsid w:val="00DA36FF"/>
    <w:rsid w:val="00DA5EF5"/>
    <w:rsid w:val="00DB05EB"/>
    <w:rsid w:val="00DB2463"/>
    <w:rsid w:val="00DB51BF"/>
    <w:rsid w:val="00DB75AC"/>
    <w:rsid w:val="00DB78E9"/>
    <w:rsid w:val="00DC1F2A"/>
    <w:rsid w:val="00DC38A1"/>
    <w:rsid w:val="00DC5CFD"/>
    <w:rsid w:val="00DC5F95"/>
    <w:rsid w:val="00DC61A6"/>
    <w:rsid w:val="00DC6A40"/>
    <w:rsid w:val="00DD32B4"/>
    <w:rsid w:val="00DD42FB"/>
    <w:rsid w:val="00DD6D88"/>
    <w:rsid w:val="00DE05EF"/>
    <w:rsid w:val="00DE1E28"/>
    <w:rsid w:val="00DE1E9B"/>
    <w:rsid w:val="00DF22A0"/>
    <w:rsid w:val="00DF51C6"/>
    <w:rsid w:val="00DF7EC4"/>
    <w:rsid w:val="00DF7F8D"/>
    <w:rsid w:val="00E006CA"/>
    <w:rsid w:val="00E00AC0"/>
    <w:rsid w:val="00E00B34"/>
    <w:rsid w:val="00E02F62"/>
    <w:rsid w:val="00E0453D"/>
    <w:rsid w:val="00E11673"/>
    <w:rsid w:val="00E12AB8"/>
    <w:rsid w:val="00E16A3F"/>
    <w:rsid w:val="00E17E10"/>
    <w:rsid w:val="00E20019"/>
    <w:rsid w:val="00E24F6E"/>
    <w:rsid w:val="00E25A3B"/>
    <w:rsid w:val="00E306E8"/>
    <w:rsid w:val="00E317E9"/>
    <w:rsid w:val="00E3186D"/>
    <w:rsid w:val="00E32489"/>
    <w:rsid w:val="00E32800"/>
    <w:rsid w:val="00E32855"/>
    <w:rsid w:val="00E32CE4"/>
    <w:rsid w:val="00E41555"/>
    <w:rsid w:val="00E41E6A"/>
    <w:rsid w:val="00E426F0"/>
    <w:rsid w:val="00E42FFF"/>
    <w:rsid w:val="00E44056"/>
    <w:rsid w:val="00E46727"/>
    <w:rsid w:val="00E50D0A"/>
    <w:rsid w:val="00E50FB8"/>
    <w:rsid w:val="00E52DF4"/>
    <w:rsid w:val="00E54013"/>
    <w:rsid w:val="00E55704"/>
    <w:rsid w:val="00E56DDC"/>
    <w:rsid w:val="00E61906"/>
    <w:rsid w:val="00E621D7"/>
    <w:rsid w:val="00E624E9"/>
    <w:rsid w:val="00E62DC7"/>
    <w:rsid w:val="00E63137"/>
    <w:rsid w:val="00E63D39"/>
    <w:rsid w:val="00E64797"/>
    <w:rsid w:val="00E647E5"/>
    <w:rsid w:val="00E64A82"/>
    <w:rsid w:val="00E66514"/>
    <w:rsid w:val="00E66C85"/>
    <w:rsid w:val="00E67874"/>
    <w:rsid w:val="00E67995"/>
    <w:rsid w:val="00E679ED"/>
    <w:rsid w:val="00E704E5"/>
    <w:rsid w:val="00E70CC3"/>
    <w:rsid w:val="00E7267C"/>
    <w:rsid w:val="00E7268C"/>
    <w:rsid w:val="00E7295D"/>
    <w:rsid w:val="00E73FAE"/>
    <w:rsid w:val="00E754F5"/>
    <w:rsid w:val="00E806E1"/>
    <w:rsid w:val="00E80C24"/>
    <w:rsid w:val="00E81BCE"/>
    <w:rsid w:val="00E828F7"/>
    <w:rsid w:val="00E8514C"/>
    <w:rsid w:val="00E859EB"/>
    <w:rsid w:val="00E95A44"/>
    <w:rsid w:val="00E95FFA"/>
    <w:rsid w:val="00E970C5"/>
    <w:rsid w:val="00EA10D6"/>
    <w:rsid w:val="00EA1AE1"/>
    <w:rsid w:val="00EA256A"/>
    <w:rsid w:val="00EB00C2"/>
    <w:rsid w:val="00EB1761"/>
    <w:rsid w:val="00EB17B2"/>
    <w:rsid w:val="00EB3629"/>
    <w:rsid w:val="00EB3DBE"/>
    <w:rsid w:val="00EB413C"/>
    <w:rsid w:val="00EB6B0D"/>
    <w:rsid w:val="00EC0C5A"/>
    <w:rsid w:val="00EC1588"/>
    <w:rsid w:val="00EC2948"/>
    <w:rsid w:val="00EC3945"/>
    <w:rsid w:val="00EC4206"/>
    <w:rsid w:val="00EC79CA"/>
    <w:rsid w:val="00ED0264"/>
    <w:rsid w:val="00ED2A54"/>
    <w:rsid w:val="00ED3462"/>
    <w:rsid w:val="00ED3BEC"/>
    <w:rsid w:val="00ED52D9"/>
    <w:rsid w:val="00EE02ED"/>
    <w:rsid w:val="00EE31EA"/>
    <w:rsid w:val="00EE6E58"/>
    <w:rsid w:val="00EE7CA6"/>
    <w:rsid w:val="00EF14CE"/>
    <w:rsid w:val="00EF3170"/>
    <w:rsid w:val="00EF3543"/>
    <w:rsid w:val="00EF4A64"/>
    <w:rsid w:val="00EF4BBD"/>
    <w:rsid w:val="00EF6045"/>
    <w:rsid w:val="00EF6252"/>
    <w:rsid w:val="00EF6529"/>
    <w:rsid w:val="00EF718C"/>
    <w:rsid w:val="00EF75FD"/>
    <w:rsid w:val="00F07D15"/>
    <w:rsid w:val="00F07D5F"/>
    <w:rsid w:val="00F10C7C"/>
    <w:rsid w:val="00F11456"/>
    <w:rsid w:val="00F12722"/>
    <w:rsid w:val="00F12BAD"/>
    <w:rsid w:val="00F13346"/>
    <w:rsid w:val="00F13BA1"/>
    <w:rsid w:val="00F13BBB"/>
    <w:rsid w:val="00F21499"/>
    <w:rsid w:val="00F23F88"/>
    <w:rsid w:val="00F2447F"/>
    <w:rsid w:val="00F24BA9"/>
    <w:rsid w:val="00F24CF9"/>
    <w:rsid w:val="00F26B9E"/>
    <w:rsid w:val="00F26CF3"/>
    <w:rsid w:val="00F27A28"/>
    <w:rsid w:val="00F3094B"/>
    <w:rsid w:val="00F3378F"/>
    <w:rsid w:val="00F3688A"/>
    <w:rsid w:val="00F36C54"/>
    <w:rsid w:val="00F37152"/>
    <w:rsid w:val="00F4085A"/>
    <w:rsid w:val="00F409CD"/>
    <w:rsid w:val="00F40BB7"/>
    <w:rsid w:val="00F41AF9"/>
    <w:rsid w:val="00F44418"/>
    <w:rsid w:val="00F448F3"/>
    <w:rsid w:val="00F44F46"/>
    <w:rsid w:val="00F44FA7"/>
    <w:rsid w:val="00F46E9E"/>
    <w:rsid w:val="00F504BA"/>
    <w:rsid w:val="00F50610"/>
    <w:rsid w:val="00F51F62"/>
    <w:rsid w:val="00F54768"/>
    <w:rsid w:val="00F54B24"/>
    <w:rsid w:val="00F55309"/>
    <w:rsid w:val="00F55AD9"/>
    <w:rsid w:val="00F5743C"/>
    <w:rsid w:val="00F60133"/>
    <w:rsid w:val="00F60449"/>
    <w:rsid w:val="00F616F1"/>
    <w:rsid w:val="00F625B0"/>
    <w:rsid w:val="00F62B76"/>
    <w:rsid w:val="00F62E71"/>
    <w:rsid w:val="00F640A6"/>
    <w:rsid w:val="00F6556A"/>
    <w:rsid w:val="00F655C8"/>
    <w:rsid w:val="00F65F8A"/>
    <w:rsid w:val="00F66D38"/>
    <w:rsid w:val="00F67A59"/>
    <w:rsid w:val="00F72F98"/>
    <w:rsid w:val="00F7350D"/>
    <w:rsid w:val="00F7504C"/>
    <w:rsid w:val="00F7530C"/>
    <w:rsid w:val="00F776F4"/>
    <w:rsid w:val="00F843D1"/>
    <w:rsid w:val="00F85F99"/>
    <w:rsid w:val="00F86B5A"/>
    <w:rsid w:val="00F86BD8"/>
    <w:rsid w:val="00F91E32"/>
    <w:rsid w:val="00F958E8"/>
    <w:rsid w:val="00F96B43"/>
    <w:rsid w:val="00FA09CF"/>
    <w:rsid w:val="00FA1584"/>
    <w:rsid w:val="00FA3919"/>
    <w:rsid w:val="00FA47CB"/>
    <w:rsid w:val="00FA63B5"/>
    <w:rsid w:val="00FB049D"/>
    <w:rsid w:val="00FB06A5"/>
    <w:rsid w:val="00FB6922"/>
    <w:rsid w:val="00FB71AD"/>
    <w:rsid w:val="00FC140A"/>
    <w:rsid w:val="00FC35DB"/>
    <w:rsid w:val="00FC3F69"/>
    <w:rsid w:val="00FC49A7"/>
    <w:rsid w:val="00FC574C"/>
    <w:rsid w:val="00FC5B5A"/>
    <w:rsid w:val="00FC5C2B"/>
    <w:rsid w:val="00FC5D57"/>
    <w:rsid w:val="00FC5DF2"/>
    <w:rsid w:val="00FC76D0"/>
    <w:rsid w:val="00FC7A7A"/>
    <w:rsid w:val="00FD0809"/>
    <w:rsid w:val="00FD0DE1"/>
    <w:rsid w:val="00FD25EE"/>
    <w:rsid w:val="00FD2BF0"/>
    <w:rsid w:val="00FD4349"/>
    <w:rsid w:val="00FD4982"/>
    <w:rsid w:val="00FD4B2E"/>
    <w:rsid w:val="00FE059A"/>
    <w:rsid w:val="00FE2541"/>
    <w:rsid w:val="00FE2A0E"/>
    <w:rsid w:val="00FE39C4"/>
    <w:rsid w:val="00FE3D38"/>
    <w:rsid w:val="00FE4962"/>
    <w:rsid w:val="00FE5389"/>
    <w:rsid w:val="00FE577B"/>
    <w:rsid w:val="00FE60CF"/>
    <w:rsid w:val="00FF05A3"/>
    <w:rsid w:val="00FF0A46"/>
    <w:rsid w:val="00FF55B4"/>
    <w:rsid w:val="00FF563C"/>
    <w:rsid w:val="00FF59F3"/>
    <w:rsid w:val="00FF75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0655488"/>
  <w15:docId w15:val="{706E76BE-9242-4255-A310-5AEAC6ADE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6254D"/>
    <w:rPr>
      <w:sz w:val="24"/>
      <w:szCs w:val="24"/>
    </w:rPr>
  </w:style>
  <w:style w:type="paragraph" w:styleId="1">
    <w:name w:val="heading 1"/>
    <w:basedOn w:val="a0"/>
    <w:next w:val="a0"/>
    <w:link w:val="10"/>
    <w:qFormat/>
    <w:rsid w:val="00AB2F8D"/>
    <w:pPr>
      <w:keepNext/>
      <w:ind w:firstLine="284"/>
      <w:jc w:val="center"/>
      <w:outlineLvl w:val="0"/>
    </w:pPr>
    <w:rPr>
      <w:b/>
      <w:spacing w:val="8"/>
      <w:sz w:val="28"/>
      <w:szCs w:val="20"/>
    </w:rPr>
  </w:style>
  <w:style w:type="paragraph" w:styleId="2">
    <w:name w:val="heading 2"/>
    <w:basedOn w:val="a0"/>
    <w:next w:val="a0"/>
    <w:link w:val="20"/>
    <w:qFormat/>
    <w:rsid w:val="00AB2F8D"/>
    <w:pPr>
      <w:keepNext/>
      <w:jc w:val="both"/>
      <w:outlineLvl w:val="1"/>
    </w:pPr>
    <w:rPr>
      <w:b/>
      <w:spacing w:val="8"/>
      <w:sz w:val="28"/>
      <w:szCs w:val="20"/>
    </w:rPr>
  </w:style>
  <w:style w:type="paragraph" w:styleId="3">
    <w:name w:val="heading 3"/>
    <w:basedOn w:val="a0"/>
    <w:next w:val="a0"/>
    <w:link w:val="30"/>
    <w:qFormat/>
    <w:rsid w:val="00AB2F8D"/>
    <w:pPr>
      <w:keepNext/>
      <w:outlineLvl w:val="2"/>
    </w:pPr>
    <w:rPr>
      <w:b/>
      <w:spacing w:val="8"/>
      <w:sz w:val="28"/>
      <w:szCs w:val="20"/>
    </w:rPr>
  </w:style>
  <w:style w:type="paragraph" w:styleId="4">
    <w:name w:val="heading 4"/>
    <w:basedOn w:val="a0"/>
    <w:next w:val="a0"/>
    <w:link w:val="40"/>
    <w:qFormat/>
    <w:rsid w:val="00AB2F8D"/>
    <w:pPr>
      <w:keepNext/>
      <w:ind w:firstLine="284"/>
      <w:outlineLvl w:val="3"/>
    </w:pPr>
    <w:rPr>
      <w:spacing w:val="8"/>
      <w:sz w:val="28"/>
      <w:szCs w:val="20"/>
    </w:rPr>
  </w:style>
  <w:style w:type="paragraph" w:styleId="5">
    <w:name w:val="heading 5"/>
    <w:basedOn w:val="a0"/>
    <w:next w:val="a0"/>
    <w:link w:val="50"/>
    <w:qFormat/>
    <w:rsid w:val="00AB2F8D"/>
    <w:pPr>
      <w:keepNext/>
      <w:outlineLvl w:val="4"/>
    </w:pPr>
    <w:rPr>
      <w:spacing w:val="8"/>
      <w:sz w:val="28"/>
      <w:szCs w:val="20"/>
    </w:rPr>
  </w:style>
  <w:style w:type="paragraph" w:styleId="6">
    <w:name w:val="heading 6"/>
    <w:basedOn w:val="a0"/>
    <w:next w:val="a0"/>
    <w:link w:val="60"/>
    <w:qFormat/>
    <w:rsid w:val="00AB2F8D"/>
    <w:pPr>
      <w:keepNext/>
      <w:jc w:val="center"/>
      <w:outlineLvl w:val="5"/>
    </w:pPr>
    <w:rPr>
      <w:b/>
      <w:spacing w:val="8"/>
      <w:sz w:val="28"/>
      <w:szCs w:val="20"/>
    </w:rPr>
  </w:style>
  <w:style w:type="paragraph" w:styleId="7">
    <w:name w:val="heading 7"/>
    <w:basedOn w:val="a0"/>
    <w:next w:val="a0"/>
    <w:link w:val="70"/>
    <w:qFormat/>
    <w:rsid w:val="00AB2F8D"/>
    <w:pPr>
      <w:keepNext/>
      <w:ind w:firstLine="567"/>
      <w:outlineLvl w:val="6"/>
    </w:pPr>
    <w:rPr>
      <w:b/>
      <w:spacing w:val="8"/>
      <w:sz w:val="28"/>
      <w:szCs w:val="20"/>
    </w:rPr>
  </w:style>
  <w:style w:type="paragraph" w:styleId="8">
    <w:name w:val="heading 8"/>
    <w:basedOn w:val="a0"/>
    <w:next w:val="a0"/>
    <w:link w:val="80"/>
    <w:qFormat/>
    <w:rsid w:val="00AB2F8D"/>
    <w:pPr>
      <w:keepNext/>
      <w:ind w:firstLine="284"/>
      <w:outlineLvl w:val="7"/>
    </w:pPr>
    <w:rPr>
      <w:b/>
      <w:spacing w:val="8"/>
      <w:sz w:val="28"/>
      <w:szCs w:val="20"/>
    </w:rPr>
  </w:style>
  <w:style w:type="paragraph" w:styleId="9">
    <w:name w:val="heading 9"/>
    <w:basedOn w:val="a0"/>
    <w:next w:val="a0"/>
    <w:link w:val="90"/>
    <w:qFormat/>
    <w:rsid w:val="00AB2F8D"/>
    <w:pPr>
      <w:keepNext/>
      <w:jc w:val="both"/>
      <w:outlineLvl w:val="8"/>
    </w:pPr>
    <w:rPr>
      <w:bCs/>
      <w:spacing w:val="8"/>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3E15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0"/>
    <w:semiHidden/>
    <w:rsid w:val="009737BB"/>
    <w:rPr>
      <w:rFonts w:ascii="Tahoma" w:hAnsi="Tahoma" w:cs="Tahoma"/>
      <w:sz w:val="16"/>
      <w:szCs w:val="16"/>
    </w:rPr>
  </w:style>
  <w:style w:type="character" w:customStyle="1" w:styleId="10">
    <w:name w:val="Заголовок 1 Знак"/>
    <w:link w:val="1"/>
    <w:rsid w:val="00AB2F8D"/>
    <w:rPr>
      <w:b/>
      <w:spacing w:val="8"/>
      <w:sz w:val="28"/>
    </w:rPr>
  </w:style>
  <w:style w:type="character" w:customStyle="1" w:styleId="20">
    <w:name w:val="Заголовок 2 Знак"/>
    <w:link w:val="2"/>
    <w:rsid w:val="00AB2F8D"/>
    <w:rPr>
      <w:b/>
      <w:spacing w:val="8"/>
      <w:sz w:val="28"/>
    </w:rPr>
  </w:style>
  <w:style w:type="character" w:customStyle="1" w:styleId="30">
    <w:name w:val="Заголовок 3 Знак"/>
    <w:link w:val="3"/>
    <w:rsid w:val="00AB2F8D"/>
    <w:rPr>
      <w:b/>
      <w:spacing w:val="8"/>
      <w:sz w:val="28"/>
    </w:rPr>
  </w:style>
  <w:style w:type="character" w:customStyle="1" w:styleId="40">
    <w:name w:val="Заголовок 4 Знак"/>
    <w:link w:val="4"/>
    <w:rsid w:val="00AB2F8D"/>
    <w:rPr>
      <w:spacing w:val="8"/>
      <w:sz w:val="28"/>
    </w:rPr>
  </w:style>
  <w:style w:type="character" w:customStyle="1" w:styleId="50">
    <w:name w:val="Заголовок 5 Знак"/>
    <w:link w:val="5"/>
    <w:rsid w:val="00AB2F8D"/>
    <w:rPr>
      <w:spacing w:val="8"/>
      <w:sz w:val="28"/>
    </w:rPr>
  </w:style>
  <w:style w:type="character" w:customStyle="1" w:styleId="60">
    <w:name w:val="Заголовок 6 Знак"/>
    <w:link w:val="6"/>
    <w:rsid w:val="00AB2F8D"/>
    <w:rPr>
      <w:b/>
      <w:spacing w:val="8"/>
      <w:sz w:val="28"/>
    </w:rPr>
  </w:style>
  <w:style w:type="character" w:customStyle="1" w:styleId="70">
    <w:name w:val="Заголовок 7 Знак"/>
    <w:link w:val="7"/>
    <w:rsid w:val="00AB2F8D"/>
    <w:rPr>
      <w:b/>
      <w:spacing w:val="8"/>
      <w:sz w:val="28"/>
    </w:rPr>
  </w:style>
  <w:style w:type="character" w:customStyle="1" w:styleId="80">
    <w:name w:val="Заголовок 8 Знак"/>
    <w:link w:val="8"/>
    <w:rsid w:val="00AB2F8D"/>
    <w:rPr>
      <w:b/>
      <w:spacing w:val="8"/>
      <w:sz w:val="28"/>
    </w:rPr>
  </w:style>
  <w:style w:type="character" w:customStyle="1" w:styleId="90">
    <w:name w:val="Заголовок 9 Знак"/>
    <w:link w:val="9"/>
    <w:rsid w:val="00AB2F8D"/>
    <w:rPr>
      <w:bCs/>
      <w:spacing w:val="8"/>
      <w:sz w:val="28"/>
    </w:rPr>
  </w:style>
  <w:style w:type="paragraph" w:styleId="a6">
    <w:name w:val="Title"/>
    <w:basedOn w:val="a0"/>
    <w:link w:val="a7"/>
    <w:qFormat/>
    <w:rsid w:val="00AB2F8D"/>
    <w:pPr>
      <w:spacing w:before="240" w:after="60"/>
      <w:jc w:val="center"/>
    </w:pPr>
    <w:rPr>
      <w:rFonts w:ascii="Arial" w:hAnsi="Arial"/>
      <w:spacing w:val="8"/>
      <w:kern w:val="28"/>
      <w:sz w:val="32"/>
      <w:szCs w:val="20"/>
    </w:rPr>
  </w:style>
  <w:style w:type="character" w:customStyle="1" w:styleId="a7">
    <w:name w:val="Заголовок Знак"/>
    <w:link w:val="a6"/>
    <w:rsid w:val="00AB2F8D"/>
    <w:rPr>
      <w:rFonts w:ascii="Arial" w:hAnsi="Arial"/>
      <w:spacing w:val="8"/>
      <w:kern w:val="28"/>
      <w:sz w:val="32"/>
    </w:rPr>
  </w:style>
  <w:style w:type="paragraph" w:styleId="a8">
    <w:name w:val="Body Text"/>
    <w:basedOn w:val="a0"/>
    <w:link w:val="a9"/>
    <w:rsid w:val="00AB2F8D"/>
    <w:pPr>
      <w:spacing w:after="120"/>
    </w:pPr>
    <w:rPr>
      <w:b/>
      <w:spacing w:val="8"/>
      <w:sz w:val="20"/>
      <w:szCs w:val="20"/>
    </w:rPr>
  </w:style>
  <w:style w:type="character" w:customStyle="1" w:styleId="a9">
    <w:name w:val="Основной текст Знак"/>
    <w:link w:val="a8"/>
    <w:rsid w:val="00AB2F8D"/>
    <w:rPr>
      <w:b/>
      <w:spacing w:val="8"/>
    </w:rPr>
  </w:style>
  <w:style w:type="paragraph" w:styleId="aa">
    <w:name w:val="Body Text Indent"/>
    <w:basedOn w:val="a0"/>
    <w:link w:val="ab"/>
    <w:rsid w:val="00AB2F8D"/>
    <w:pPr>
      <w:spacing w:after="120"/>
      <w:ind w:left="283"/>
    </w:pPr>
    <w:rPr>
      <w:b/>
      <w:spacing w:val="8"/>
      <w:sz w:val="20"/>
      <w:szCs w:val="20"/>
    </w:rPr>
  </w:style>
  <w:style w:type="character" w:customStyle="1" w:styleId="ab">
    <w:name w:val="Основной текст с отступом Знак"/>
    <w:link w:val="aa"/>
    <w:rsid w:val="00AB2F8D"/>
    <w:rPr>
      <w:b/>
      <w:spacing w:val="8"/>
    </w:rPr>
  </w:style>
  <w:style w:type="paragraph" w:styleId="ac">
    <w:name w:val="header"/>
    <w:basedOn w:val="a0"/>
    <w:link w:val="ad"/>
    <w:rsid w:val="00AB2F8D"/>
    <w:pPr>
      <w:tabs>
        <w:tab w:val="center" w:pos="4153"/>
        <w:tab w:val="right" w:pos="8306"/>
      </w:tabs>
      <w:spacing w:line="360" w:lineRule="auto"/>
      <w:ind w:firstLine="709"/>
    </w:pPr>
    <w:rPr>
      <w:b/>
      <w:spacing w:val="8"/>
      <w:sz w:val="20"/>
      <w:szCs w:val="20"/>
    </w:rPr>
  </w:style>
  <w:style w:type="character" w:customStyle="1" w:styleId="ad">
    <w:name w:val="Верхний колонтитул Знак"/>
    <w:link w:val="ac"/>
    <w:rsid w:val="00AB2F8D"/>
    <w:rPr>
      <w:b/>
      <w:spacing w:val="8"/>
    </w:rPr>
  </w:style>
  <w:style w:type="character" w:styleId="ae">
    <w:name w:val="page number"/>
    <w:rsid w:val="00AB2F8D"/>
  </w:style>
  <w:style w:type="paragraph" w:styleId="21">
    <w:name w:val="Body Text Indent 2"/>
    <w:basedOn w:val="a0"/>
    <w:link w:val="22"/>
    <w:rsid w:val="00AB2F8D"/>
    <w:pPr>
      <w:ind w:firstLine="567"/>
    </w:pPr>
    <w:rPr>
      <w:b/>
      <w:spacing w:val="8"/>
      <w:sz w:val="28"/>
      <w:szCs w:val="20"/>
    </w:rPr>
  </w:style>
  <w:style w:type="character" w:customStyle="1" w:styleId="22">
    <w:name w:val="Основной текст с отступом 2 Знак"/>
    <w:link w:val="21"/>
    <w:rsid w:val="00AB2F8D"/>
    <w:rPr>
      <w:b/>
      <w:spacing w:val="8"/>
      <w:sz w:val="28"/>
    </w:rPr>
  </w:style>
  <w:style w:type="paragraph" w:styleId="31">
    <w:name w:val="Body Text Indent 3"/>
    <w:basedOn w:val="a0"/>
    <w:link w:val="32"/>
    <w:rsid w:val="00AB2F8D"/>
    <w:pPr>
      <w:ind w:firstLine="567"/>
      <w:jc w:val="both"/>
    </w:pPr>
    <w:rPr>
      <w:b/>
      <w:spacing w:val="8"/>
      <w:sz w:val="28"/>
      <w:szCs w:val="20"/>
    </w:rPr>
  </w:style>
  <w:style w:type="character" w:customStyle="1" w:styleId="32">
    <w:name w:val="Основной текст с отступом 3 Знак"/>
    <w:link w:val="31"/>
    <w:rsid w:val="00AB2F8D"/>
    <w:rPr>
      <w:b/>
      <w:spacing w:val="8"/>
      <w:sz w:val="28"/>
    </w:rPr>
  </w:style>
  <w:style w:type="paragraph" w:styleId="af">
    <w:name w:val="footer"/>
    <w:basedOn w:val="a0"/>
    <w:link w:val="af0"/>
    <w:uiPriority w:val="99"/>
    <w:rsid w:val="00AB2F8D"/>
    <w:pPr>
      <w:tabs>
        <w:tab w:val="center" w:pos="4153"/>
        <w:tab w:val="right" w:pos="8306"/>
      </w:tabs>
      <w:spacing w:line="360" w:lineRule="auto"/>
      <w:ind w:firstLine="709"/>
    </w:pPr>
    <w:rPr>
      <w:b/>
      <w:spacing w:val="8"/>
      <w:sz w:val="20"/>
      <w:szCs w:val="20"/>
    </w:rPr>
  </w:style>
  <w:style w:type="character" w:customStyle="1" w:styleId="af0">
    <w:name w:val="Нижний колонтитул Знак"/>
    <w:link w:val="af"/>
    <w:uiPriority w:val="99"/>
    <w:rsid w:val="00AB2F8D"/>
    <w:rPr>
      <w:b/>
      <w:spacing w:val="8"/>
    </w:rPr>
  </w:style>
  <w:style w:type="paragraph" w:styleId="23">
    <w:name w:val="List 2"/>
    <w:basedOn w:val="a0"/>
    <w:rsid w:val="00AB2F8D"/>
    <w:pPr>
      <w:spacing w:line="360" w:lineRule="auto"/>
      <w:ind w:left="566" w:hanging="283"/>
    </w:pPr>
    <w:rPr>
      <w:b/>
      <w:spacing w:val="8"/>
      <w:sz w:val="20"/>
      <w:szCs w:val="20"/>
    </w:rPr>
  </w:style>
  <w:style w:type="paragraph" w:styleId="af1">
    <w:name w:val="List Bullet"/>
    <w:basedOn w:val="a0"/>
    <w:autoRedefine/>
    <w:rsid w:val="00AB2F8D"/>
    <w:pPr>
      <w:spacing w:line="360" w:lineRule="auto"/>
      <w:ind w:firstLine="567"/>
    </w:pPr>
    <w:rPr>
      <w:b/>
      <w:spacing w:val="8"/>
      <w:sz w:val="28"/>
      <w:szCs w:val="20"/>
    </w:rPr>
  </w:style>
  <w:style w:type="paragraph" w:styleId="24">
    <w:name w:val="Body Text 2"/>
    <w:basedOn w:val="a0"/>
    <w:link w:val="25"/>
    <w:rsid w:val="00AB2F8D"/>
    <w:pPr>
      <w:spacing w:line="360" w:lineRule="auto"/>
      <w:jc w:val="center"/>
    </w:pPr>
    <w:rPr>
      <w:b/>
      <w:spacing w:val="8"/>
      <w:sz w:val="20"/>
      <w:szCs w:val="20"/>
    </w:rPr>
  </w:style>
  <w:style w:type="character" w:customStyle="1" w:styleId="25">
    <w:name w:val="Основной текст 2 Знак"/>
    <w:link w:val="24"/>
    <w:rsid w:val="00AB2F8D"/>
    <w:rPr>
      <w:b/>
      <w:spacing w:val="8"/>
    </w:rPr>
  </w:style>
  <w:style w:type="paragraph" w:styleId="33">
    <w:name w:val="Body Text 3"/>
    <w:basedOn w:val="a0"/>
    <w:link w:val="34"/>
    <w:rsid w:val="00AB2F8D"/>
    <w:pPr>
      <w:spacing w:line="360" w:lineRule="auto"/>
      <w:jc w:val="both"/>
    </w:pPr>
    <w:rPr>
      <w:bCs/>
      <w:spacing w:val="8"/>
      <w:sz w:val="28"/>
      <w:szCs w:val="20"/>
    </w:rPr>
  </w:style>
  <w:style w:type="character" w:customStyle="1" w:styleId="34">
    <w:name w:val="Основной текст 3 Знак"/>
    <w:link w:val="33"/>
    <w:rsid w:val="00AB2F8D"/>
    <w:rPr>
      <w:bCs/>
      <w:spacing w:val="8"/>
      <w:sz w:val="28"/>
    </w:rPr>
  </w:style>
  <w:style w:type="character" w:styleId="af2">
    <w:name w:val="Hyperlink"/>
    <w:rsid w:val="00AB2F8D"/>
    <w:rPr>
      <w:color w:val="0000FF"/>
      <w:u w:val="single"/>
    </w:rPr>
  </w:style>
  <w:style w:type="paragraph" w:customStyle="1" w:styleId="a">
    <w:name w:val="Нумерованный абзац"/>
    <w:rsid w:val="00AB2F8D"/>
    <w:pPr>
      <w:numPr>
        <w:numId w:val="15"/>
      </w:numPr>
      <w:tabs>
        <w:tab w:val="left" w:pos="1134"/>
      </w:tabs>
      <w:suppressAutoHyphens/>
      <w:spacing w:before="240"/>
      <w:jc w:val="both"/>
    </w:pPr>
    <w:rPr>
      <w:noProof/>
      <w:sz w:val="28"/>
    </w:rPr>
  </w:style>
  <w:style w:type="paragraph" w:customStyle="1" w:styleId="af3">
    <w:name w:val="Знак Знак Знак"/>
    <w:basedOn w:val="a0"/>
    <w:rsid w:val="00EF718C"/>
    <w:pPr>
      <w:spacing w:after="160" w:line="240" w:lineRule="exact"/>
    </w:pPr>
    <w:rPr>
      <w:rFonts w:ascii="Verdana" w:eastAsia="SimSun" w:hAnsi="Verdana" w:cs="Verdana"/>
      <w:sz w:val="20"/>
      <w:szCs w:val="20"/>
      <w:lang w:val="en-US" w:eastAsia="en-US"/>
    </w:rPr>
  </w:style>
  <w:style w:type="paragraph" w:customStyle="1" w:styleId="ConsPlusNormal">
    <w:name w:val="ConsPlusNormal"/>
    <w:link w:val="ConsPlusNormal0"/>
    <w:rsid w:val="006F3CF7"/>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6F3CF7"/>
    <w:rPr>
      <w:rFonts w:ascii="Arial" w:hAnsi="Arial" w:cs="Arial"/>
      <w:lang w:val="ru-RU" w:eastAsia="ru-RU" w:bidi="ar-SA"/>
    </w:rPr>
  </w:style>
  <w:style w:type="numbering" w:customStyle="1" w:styleId="11">
    <w:name w:val="Нет списка1"/>
    <w:next w:val="a3"/>
    <w:semiHidden/>
    <w:rsid w:val="006F3CF7"/>
  </w:style>
  <w:style w:type="table" w:customStyle="1" w:styleId="12">
    <w:name w:val="Сетка таблицы1"/>
    <w:basedOn w:val="a2"/>
    <w:next w:val="a4"/>
    <w:rsid w:val="006F3C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List Paragraph"/>
    <w:basedOn w:val="a0"/>
    <w:uiPriority w:val="34"/>
    <w:qFormat/>
    <w:rsid w:val="005D1117"/>
    <w:pPr>
      <w:spacing w:line="360" w:lineRule="auto"/>
      <w:ind w:left="720" w:firstLine="709"/>
      <w:contextualSpacing/>
    </w:pPr>
    <w:rPr>
      <w:b/>
      <w:spacing w:val="8"/>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724294">
      <w:bodyDiv w:val="1"/>
      <w:marLeft w:val="0"/>
      <w:marRight w:val="0"/>
      <w:marTop w:val="0"/>
      <w:marBottom w:val="0"/>
      <w:divBdr>
        <w:top w:val="none" w:sz="0" w:space="0" w:color="auto"/>
        <w:left w:val="none" w:sz="0" w:space="0" w:color="auto"/>
        <w:bottom w:val="none" w:sz="0" w:space="0" w:color="auto"/>
        <w:right w:val="none" w:sz="0" w:space="0" w:color="auto"/>
      </w:divBdr>
    </w:div>
    <w:div w:id="48310399">
      <w:bodyDiv w:val="1"/>
      <w:marLeft w:val="0"/>
      <w:marRight w:val="0"/>
      <w:marTop w:val="0"/>
      <w:marBottom w:val="0"/>
      <w:divBdr>
        <w:top w:val="none" w:sz="0" w:space="0" w:color="auto"/>
        <w:left w:val="none" w:sz="0" w:space="0" w:color="auto"/>
        <w:bottom w:val="none" w:sz="0" w:space="0" w:color="auto"/>
        <w:right w:val="none" w:sz="0" w:space="0" w:color="auto"/>
      </w:divBdr>
    </w:div>
    <w:div w:id="106854353">
      <w:bodyDiv w:val="1"/>
      <w:marLeft w:val="0"/>
      <w:marRight w:val="0"/>
      <w:marTop w:val="0"/>
      <w:marBottom w:val="0"/>
      <w:divBdr>
        <w:top w:val="none" w:sz="0" w:space="0" w:color="auto"/>
        <w:left w:val="none" w:sz="0" w:space="0" w:color="auto"/>
        <w:bottom w:val="none" w:sz="0" w:space="0" w:color="auto"/>
        <w:right w:val="none" w:sz="0" w:space="0" w:color="auto"/>
      </w:divBdr>
    </w:div>
    <w:div w:id="137960756">
      <w:bodyDiv w:val="1"/>
      <w:marLeft w:val="0"/>
      <w:marRight w:val="0"/>
      <w:marTop w:val="0"/>
      <w:marBottom w:val="0"/>
      <w:divBdr>
        <w:top w:val="none" w:sz="0" w:space="0" w:color="auto"/>
        <w:left w:val="none" w:sz="0" w:space="0" w:color="auto"/>
        <w:bottom w:val="none" w:sz="0" w:space="0" w:color="auto"/>
        <w:right w:val="none" w:sz="0" w:space="0" w:color="auto"/>
      </w:divBdr>
    </w:div>
    <w:div w:id="148180193">
      <w:bodyDiv w:val="1"/>
      <w:marLeft w:val="0"/>
      <w:marRight w:val="0"/>
      <w:marTop w:val="0"/>
      <w:marBottom w:val="0"/>
      <w:divBdr>
        <w:top w:val="none" w:sz="0" w:space="0" w:color="auto"/>
        <w:left w:val="none" w:sz="0" w:space="0" w:color="auto"/>
        <w:bottom w:val="none" w:sz="0" w:space="0" w:color="auto"/>
        <w:right w:val="none" w:sz="0" w:space="0" w:color="auto"/>
      </w:divBdr>
    </w:div>
    <w:div w:id="168300127">
      <w:bodyDiv w:val="1"/>
      <w:marLeft w:val="0"/>
      <w:marRight w:val="0"/>
      <w:marTop w:val="0"/>
      <w:marBottom w:val="0"/>
      <w:divBdr>
        <w:top w:val="none" w:sz="0" w:space="0" w:color="auto"/>
        <w:left w:val="none" w:sz="0" w:space="0" w:color="auto"/>
        <w:bottom w:val="none" w:sz="0" w:space="0" w:color="auto"/>
        <w:right w:val="none" w:sz="0" w:space="0" w:color="auto"/>
      </w:divBdr>
    </w:div>
    <w:div w:id="225453228">
      <w:bodyDiv w:val="1"/>
      <w:marLeft w:val="0"/>
      <w:marRight w:val="0"/>
      <w:marTop w:val="0"/>
      <w:marBottom w:val="0"/>
      <w:divBdr>
        <w:top w:val="none" w:sz="0" w:space="0" w:color="auto"/>
        <w:left w:val="none" w:sz="0" w:space="0" w:color="auto"/>
        <w:bottom w:val="none" w:sz="0" w:space="0" w:color="auto"/>
        <w:right w:val="none" w:sz="0" w:space="0" w:color="auto"/>
      </w:divBdr>
    </w:div>
    <w:div w:id="230503560">
      <w:bodyDiv w:val="1"/>
      <w:marLeft w:val="0"/>
      <w:marRight w:val="0"/>
      <w:marTop w:val="0"/>
      <w:marBottom w:val="0"/>
      <w:divBdr>
        <w:top w:val="none" w:sz="0" w:space="0" w:color="auto"/>
        <w:left w:val="none" w:sz="0" w:space="0" w:color="auto"/>
        <w:bottom w:val="none" w:sz="0" w:space="0" w:color="auto"/>
        <w:right w:val="none" w:sz="0" w:space="0" w:color="auto"/>
      </w:divBdr>
    </w:div>
    <w:div w:id="270626091">
      <w:bodyDiv w:val="1"/>
      <w:marLeft w:val="0"/>
      <w:marRight w:val="0"/>
      <w:marTop w:val="0"/>
      <w:marBottom w:val="0"/>
      <w:divBdr>
        <w:top w:val="none" w:sz="0" w:space="0" w:color="auto"/>
        <w:left w:val="none" w:sz="0" w:space="0" w:color="auto"/>
        <w:bottom w:val="none" w:sz="0" w:space="0" w:color="auto"/>
        <w:right w:val="none" w:sz="0" w:space="0" w:color="auto"/>
      </w:divBdr>
    </w:div>
    <w:div w:id="348720699">
      <w:bodyDiv w:val="1"/>
      <w:marLeft w:val="0"/>
      <w:marRight w:val="0"/>
      <w:marTop w:val="0"/>
      <w:marBottom w:val="0"/>
      <w:divBdr>
        <w:top w:val="none" w:sz="0" w:space="0" w:color="auto"/>
        <w:left w:val="none" w:sz="0" w:space="0" w:color="auto"/>
        <w:bottom w:val="none" w:sz="0" w:space="0" w:color="auto"/>
        <w:right w:val="none" w:sz="0" w:space="0" w:color="auto"/>
      </w:divBdr>
    </w:div>
    <w:div w:id="523598314">
      <w:bodyDiv w:val="1"/>
      <w:marLeft w:val="0"/>
      <w:marRight w:val="0"/>
      <w:marTop w:val="0"/>
      <w:marBottom w:val="0"/>
      <w:divBdr>
        <w:top w:val="none" w:sz="0" w:space="0" w:color="auto"/>
        <w:left w:val="none" w:sz="0" w:space="0" w:color="auto"/>
        <w:bottom w:val="none" w:sz="0" w:space="0" w:color="auto"/>
        <w:right w:val="none" w:sz="0" w:space="0" w:color="auto"/>
      </w:divBdr>
    </w:div>
    <w:div w:id="545066017">
      <w:bodyDiv w:val="1"/>
      <w:marLeft w:val="0"/>
      <w:marRight w:val="0"/>
      <w:marTop w:val="0"/>
      <w:marBottom w:val="0"/>
      <w:divBdr>
        <w:top w:val="none" w:sz="0" w:space="0" w:color="auto"/>
        <w:left w:val="none" w:sz="0" w:space="0" w:color="auto"/>
        <w:bottom w:val="none" w:sz="0" w:space="0" w:color="auto"/>
        <w:right w:val="none" w:sz="0" w:space="0" w:color="auto"/>
      </w:divBdr>
    </w:div>
    <w:div w:id="577985261">
      <w:bodyDiv w:val="1"/>
      <w:marLeft w:val="0"/>
      <w:marRight w:val="0"/>
      <w:marTop w:val="0"/>
      <w:marBottom w:val="0"/>
      <w:divBdr>
        <w:top w:val="none" w:sz="0" w:space="0" w:color="auto"/>
        <w:left w:val="none" w:sz="0" w:space="0" w:color="auto"/>
        <w:bottom w:val="none" w:sz="0" w:space="0" w:color="auto"/>
        <w:right w:val="none" w:sz="0" w:space="0" w:color="auto"/>
      </w:divBdr>
    </w:div>
    <w:div w:id="602029696">
      <w:bodyDiv w:val="1"/>
      <w:marLeft w:val="0"/>
      <w:marRight w:val="0"/>
      <w:marTop w:val="0"/>
      <w:marBottom w:val="0"/>
      <w:divBdr>
        <w:top w:val="none" w:sz="0" w:space="0" w:color="auto"/>
        <w:left w:val="none" w:sz="0" w:space="0" w:color="auto"/>
        <w:bottom w:val="none" w:sz="0" w:space="0" w:color="auto"/>
        <w:right w:val="none" w:sz="0" w:space="0" w:color="auto"/>
      </w:divBdr>
    </w:div>
    <w:div w:id="604776430">
      <w:bodyDiv w:val="1"/>
      <w:marLeft w:val="0"/>
      <w:marRight w:val="0"/>
      <w:marTop w:val="0"/>
      <w:marBottom w:val="0"/>
      <w:divBdr>
        <w:top w:val="none" w:sz="0" w:space="0" w:color="auto"/>
        <w:left w:val="none" w:sz="0" w:space="0" w:color="auto"/>
        <w:bottom w:val="none" w:sz="0" w:space="0" w:color="auto"/>
        <w:right w:val="none" w:sz="0" w:space="0" w:color="auto"/>
      </w:divBdr>
    </w:div>
    <w:div w:id="626475664">
      <w:bodyDiv w:val="1"/>
      <w:marLeft w:val="0"/>
      <w:marRight w:val="0"/>
      <w:marTop w:val="0"/>
      <w:marBottom w:val="0"/>
      <w:divBdr>
        <w:top w:val="none" w:sz="0" w:space="0" w:color="auto"/>
        <w:left w:val="none" w:sz="0" w:space="0" w:color="auto"/>
        <w:bottom w:val="none" w:sz="0" w:space="0" w:color="auto"/>
        <w:right w:val="none" w:sz="0" w:space="0" w:color="auto"/>
      </w:divBdr>
    </w:div>
    <w:div w:id="631249826">
      <w:bodyDiv w:val="1"/>
      <w:marLeft w:val="0"/>
      <w:marRight w:val="0"/>
      <w:marTop w:val="0"/>
      <w:marBottom w:val="0"/>
      <w:divBdr>
        <w:top w:val="none" w:sz="0" w:space="0" w:color="auto"/>
        <w:left w:val="none" w:sz="0" w:space="0" w:color="auto"/>
        <w:bottom w:val="none" w:sz="0" w:space="0" w:color="auto"/>
        <w:right w:val="none" w:sz="0" w:space="0" w:color="auto"/>
      </w:divBdr>
    </w:div>
    <w:div w:id="646784693">
      <w:bodyDiv w:val="1"/>
      <w:marLeft w:val="0"/>
      <w:marRight w:val="0"/>
      <w:marTop w:val="0"/>
      <w:marBottom w:val="0"/>
      <w:divBdr>
        <w:top w:val="none" w:sz="0" w:space="0" w:color="auto"/>
        <w:left w:val="none" w:sz="0" w:space="0" w:color="auto"/>
        <w:bottom w:val="none" w:sz="0" w:space="0" w:color="auto"/>
        <w:right w:val="none" w:sz="0" w:space="0" w:color="auto"/>
      </w:divBdr>
    </w:div>
    <w:div w:id="662776798">
      <w:bodyDiv w:val="1"/>
      <w:marLeft w:val="0"/>
      <w:marRight w:val="0"/>
      <w:marTop w:val="0"/>
      <w:marBottom w:val="0"/>
      <w:divBdr>
        <w:top w:val="none" w:sz="0" w:space="0" w:color="auto"/>
        <w:left w:val="none" w:sz="0" w:space="0" w:color="auto"/>
        <w:bottom w:val="none" w:sz="0" w:space="0" w:color="auto"/>
        <w:right w:val="none" w:sz="0" w:space="0" w:color="auto"/>
      </w:divBdr>
    </w:div>
    <w:div w:id="725109721">
      <w:bodyDiv w:val="1"/>
      <w:marLeft w:val="0"/>
      <w:marRight w:val="0"/>
      <w:marTop w:val="0"/>
      <w:marBottom w:val="0"/>
      <w:divBdr>
        <w:top w:val="none" w:sz="0" w:space="0" w:color="auto"/>
        <w:left w:val="none" w:sz="0" w:space="0" w:color="auto"/>
        <w:bottom w:val="none" w:sz="0" w:space="0" w:color="auto"/>
        <w:right w:val="none" w:sz="0" w:space="0" w:color="auto"/>
      </w:divBdr>
    </w:div>
    <w:div w:id="744377188">
      <w:bodyDiv w:val="1"/>
      <w:marLeft w:val="0"/>
      <w:marRight w:val="0"/>
      <w:marTop w:val="0"/>
      <w:marBottom w:val="0"/>
      <w:divBdr>
        <w:top w:val="none" w:sz="0" w:space="0" w:color="auto"/>
        <w:left w:val="none" w:sz="0" w:space="0" w:color="auto"/>
        <w:bottom w:val="none" w:sz="0" w:space="0" w:color="auto"/>
        <w:right w:val="none" w:sz="0" w:space="0" w:color="auto"/>
      </w:divBdr>
    </w:div>
    <w:div w:id="755326433">
      <w:bodyDiv w:val="1"/>
      <w:marLeft w:val="0"/>
      <w:marRight w:val="0"/>
      <w:marTop w:val="0"/>
      <w:marBottom w:val="0"/>
      <w:divBdr>
        <w:top w:val="none" w:sz="0" w:space="0" w:color="auto"/>
        <w:left w:val="none" w:sz="0" w:space="0" w:color="auto"/>
        <w:bottom w:val="none" w:sz="0" w:space="0" w:color="auto"/>
        <w:right w:val="none" w:sz="0" w:space="0" w:color="auto"/>
      </w:divBdr>
    </w:div>
    <w:div w:id="786777341">
      <w:bodyDiv w:val="1"/>
      <w:marLeft w:val="0"/>
      <w:marRight w:val="0"/>
      <w:marTop w:val="0"/>
      <w:marBottom w:val="0"/>
      <w:divBdr>
        <w:top w:val="none" w:sz="0" w:space="0" w:color="auto"/>
        <w:left w:val="none" w:sz="0" w:space="0" w:color="auto"/>
        <w:bottom w:val="none" w:sz="0" w:space="0" w:color="auto"/>
        <w:right w:val="none" w:sz="0" w:space="0" w:color="auto"/>
      </w:divBdr>
    </w:div>
    <w:div w:id="804156778">
      <w:bodyDiv w:val="1"/>
      <w:marLeft w:val="0"/>
      <w:marRight w:val="0"/>
      <w:marTop w:val="0"/>
      <w:marBottom w:val="0"/>
      <w:divBdr>
        <w:top w:val="none" w:sz="0" w:space="0" w:color="auto"/>
        <w:left w:val="none" w:sz="0" w:space="0" w:color="auto"/>
        <w:bottom w:val="none" w:sz="0" w:space="0" w:color="auto"/>
        <w:right w:val="none" w:sz="0" w:space="0" w:color="auto"/>
      </w:divBdr>
    </w:div>
    <w:div w:id="842017621">
      <w:bodyDiv w:val="1"/>
      <w:marLeft w:val="0"/>
      <w:marRight w:val="0"/>
      <w:marTop w:val="0"/>
      <w:marBottom w:val="0"/>
      <w:divBdr>
        <w:top w:val="none" w:sz="0" w:space="0" w:color="auto"/>
        <w:left w:val="none" w:sz="0" w:space="0" w:color="auto"/>
        <w:bottom w:val="none" w:sz="0" w:space="0" w:color="auto"/>
        <w:right w:val="none" w:sz="0" w:space="0" w:color="auto"/>
      </w:divBdr>
    </w:div>
    <w:div w:id="855391681">
      <w:bodyDiv w:val="1"/>
      <w:marLeft w:val="0"/>
      <w:marRight w:val="0"/>
      <w:marTop w:val="0"/>
      <w:marBottom w:val="0"/>
      <w:divBdr>
        <w:top w:val="none" w:sz="0" w:space="0" w:color="auto"/>
        <w:left w:val="none" w:sz="0" w:space="0" w:color="auto"/>
        <w:bottom w:val="none" w:sz="0" w:space="0" w:color="auto"/>
        <w:right w:val="none" w:sz="0" w:space="0" w:color="auto"/>
      </w:divBdr>
    </w:div>
    <w:div w:id="867452702">
      <w:bodyDiv w:val="1"/>
      <w:marLeft w:val="0"/>
      <w:marRight w:val="0"/>
      <w:marTop w:val="0"/>
      <w:marBottom w:val="0"/>
      <w:divBdr>
        <w:top w:val="none" w:sz="0" w:space="0" w:color="auto"/>
        <w:left w:val="none" w:sz="0" w:space="0" w:color="auto"/>
        <w:bottom w:val="none" w:sz="0" w:space="0" w:color="auto"/>
        <w:right w:val="none" w:sz="0" w:space="0" w:color="auto"/>
      </w:divBdr>
    </w:div>
    <w:div w:id="907228354">
      <w:bodyDiv w:val="1"/>
      <w:marLeft w:val="0"/>
      <w:marRight w:val="0"/>
      <w:marTop w:val="0"/>
      <w:marBottom w:val="0"/>
      <w:divBdr>
        <w:top w:val="none" w:sz="0" w:space="0" w:color="auto"/>
        <w:left w:val="none" w:sz="0" w:space="0" w:color="auto"/>
        <w:bottom w:val="none" w:sz="0" w:space="0" w:color="auto"/>
        <w:right w:val="none" w:sz="0" w:space="0" w:color="auto"/>
      </w:divBdr>
    </w:div>
    <w:div w:id="914779322">
      <w:bodyDiv w:val="1"/>
      <w:marLeft w:val="0"/>
      <w:marRight w:val="0"/>
      <w:marTop w:val="0"/>
      <w:marBottom w:val="0"/>
      <w:divBdr>
        <w:top w:val="none" w:sz="0" w:space="0" w:color="auto"/>
        <w:left w:val="none" w:sz="0" w:space="0" w:color="auto"/>
        <w:bottom w:val="none" w:sz="0" w:space="0" w:color="auto"/>
        <w:right w:val="none" w:sz="0" w:space="0" w:color="auto"/>
      </w:divBdr>
    </w:div>
    <w:div w:id="969823361">
      <w:bodyDiv w:val="1"/>
      <w:marLeft w:val="0"/>
      <w:marRight w:val="0"/>
      <w:marTop w:val="0"/>
      <w:marBottom w:val="0"/>
      <w:divBdr>
        <w:top w:val="none" w:sz="0" w:space="0" w:color="auto"/>
        <w:left w:val="none" w:sz="0" w:space="0" w:color="auto"/>
        <w:bottom w:val="none" w:sz="0" w:space="0" w:color="auto"/>
        <w:right w:val="none" w:sz="0" w:space="0" w:color="auto"/>
      </w:divBdr>
    </w:div>
    <w:div w:id="1016536877">
      <w:bodyDiv w:val="1"/>
      <w:marLeft w:val="0"/>
      <w:marRight w:val="0"/>
      <w:marTop w:val="0"/>
      <w:marBottom w:val="0"/>
      <w:divBdr>
        <w:top w:val="none" w:sz="0" w:space="0" w:color="auto"/>
        <w:left w:val="none" w:sz="0" w:space="0" w:color="auto"/>
        <w:bottom w:val="none" w:sz="0" w:space="0" w:color="auto"/>
        <w:right w:val="none" w:sz="0" w:space="0" w:color="auto"/>
      </w:divBdr>
    </w:div>
    <w:div w:id="1036080326">
      <w:bodyDiv w:val="1"/>
      <w:marLeft w:val="0"/>
      <w:marRight w:val="0"/>
      <w:marTop w:val="0"/>
      <w:marBottom w:val="0"/>
      <w:divBdr>
        <w:top w:val="none" w:sz="0" w:space="0" w:color="auto"/>
        <w:left w:val="none" w:sz="0" w:space="0" w:color="auto"/>
        <w:bottom w:val="none" w:sz="0" w:space="0" w:color="auto"/>
        <w:right w:val="none" w:sz="0" w:space="0" w:color="auto"/>
      </w:divBdr>
    </w:div>
    <w:div w:id="1046221203">
      <w:bodyDiv w:val="1"/>
      <w:marLeft w:val="0"/>
      <w:marRight w:val="0"/>
      <w:marTop w:val="0"/>
      <w:marBottom w:val="0"/>
      <w:divBdr>
        <w:top w:val="none" w:sz="0" w:space="0" w:color="auto"/>
        <w:left w:val="none" w:sz="0" w:space="0" w:color="auto"/>
        <w:bottom w:val="none" w:sz="0" w:space="0" w:color="auto"/>
        <w:right w:val="none" w:sz="0" w:space="0" w:color="auto"/>
      </w:divBdr>
    </w:div>
    <w:div w:id="1082023511">
      <w:bodyDiv w:val="1"/>
      <w:marLeft w:val="0"/>
      <w:marRight w:val="0"/>
      <w:marTop w:val="0"/>
      <w:marBottom w:val="0"/>
      <w:divBdr>
        <w:top w:val="none" w:sz="0" w:space="0" w:color="auto"/>
        <w:left w:val="none" w:sz="0" w:space="0" w:color="auto"/>
        <w:bottom w:val="none" w:sz="0" w:space="0" w:color="auto"/>
        <w:right w:val="none" w:sz="0" w:space="0" w:color="auto"/>
      </w:divBdr>
    </w:div>
    <w:div w:id="1083725278">
      <w:bodyDiv w:val="1"/>
      <w:marLeft w:val="0"/>
      <w:marRight w:val="0"/>
      <w:marTop w:val="0"/>
      <w:marBottom w:val="0"/>
      <w:divBdr>
        <w:top w:val="none" w:sz="0" w:space="0" w:color="auto"/>
        <w:left w:val="none" w:sz="0" w:space="0" w:color="auto"/>
        <w:bottom w:val="none" w:sz="0" w:space="0" w:color="auto"/>
        <w:right w:val="none" w:sz="0" w:space="0" w:color="auto"/>
      </w:divBdr>
    </w:div>
    <w:div w:id="1102215717">
      <w:bodyDiv w:val="1"/>
      <w:marLeft w:val="0"/>
      <w:marRight w:val="0"/>
      <w:marTop w:val="0"/>
      <w:marBottom w:val="0"/>
      <w:divBdr>
        <w:top w:val="none" w:sz="0" w:space="0" w:color="auto"/>
        <w:left w:val="none" w:sz="0" w:space="0" w:color="auto"/>
        <w:bottom w:val="none" w:sz="0" w:space="0" w:color="auto"/>
        <w:right w:val="none" w:sz="0" w:space="0" w:color="auto"/>
      </w:divBdr>
    </w:div>
    <w:div w:id="1113550145">
      <w:bodyDiv w:val="1"/>
      <w:marLeft w:val="0"/>
      <w:marRight w:val="0"/>
      <w:marTop w:val="0"/>
      <w:marBottom w:val="0"/>
      <w:divBdr>
        <w:top w:val="none" w:sz="0" w:space="0" w:color="auto"/>
        <w:left w:val="none" w:sz="0" w:space="0" w:color="auto"/>
        <w:bottom w:val="none" w:sz="0" w:space="0" w:color="auto"/>
        <w:right w:val="none" w:sz="0" w:space="0" w:color="auto"/>
      </w:divBdr>
    </w:div>
    <w:div w:id="1133597641">
      <w:bodyDiv w:val="1"/>
      <w:marLeft w:val="0"/>
      <w:marRight w:val="0"/>
      <w:marTop w:val="0"/>
      <w:marBottom w:val="0"/>
      <w:divBdr>
        <w:top w:val="none" w:sz="0" w:space="0" w:color="auto"/>
        <w:left w:val="none" w:sz="0" w:space="0" w:color="auto"/>
        <w:bottom w:val="none" w:sz="0" w:space="0" w:color="auto"/>
        <w:right w:val="none" w:sz="0" w:space="0" w:color="auto"/>
      </w:divBdr>
    </w:div>
    <w:div w:id="1160855241">
      <w:bodyDiv w:val="1"/>
      <w:marLeft w:val="0"/>
      <w:marRight w:val="0"/>
      <w:marTop w:val="0"/>
      <w:marBottom w:val="0"/>
      <w:divBdr>
        <w:top w:val="none" w:sz="0" w:space="0" w:color="auto"/>
        <w:left w:val="none" w:sz="0" w:space="0" w:color="auto"/>
        <w:bottom w:val="none" w:sz="0" w:space="0" w:color="auto"/>
        <w:right w:val="none" w:sz="0" w:space="0" w:color="auto"/>
      </w:divBdr>
    </w:div>
    <w:div w:id="1172992096">
      <w:bodyDiv w:val="1"/>
      <w:marLeft w:val="0"/>
      <w:marRight w:val="0"/>
      <w:marTop w:val="0"/>
      <w:marBottom w:val="0"/>
      <w:divBdr>
        <w:top w:val="none" w:sz="0" w:space="0" w:color="auto"/>
        <w:left w:val="none" w:sz="0" w:space="0" w:color="auto"/>
        <w:bottom w:val="none" w:sz="0" w:space="0" w:color="auto"/>
        <w:right w:val="none" w:sz="0" w:space="0" w:color="auto"/>
      </w:divBdr>
    </w:div>
    <w:div w:id="1180587106">
      <w:bodyDiv w:val="1"/>
      <w:marLeft w:val="0"/>
      <w:marRight w:val="0"/>
      <w:marTop w:val="0"/>
      <w:marBottom w:val="0"/>
      <w:divBdr>
        <w:top w:val="none" w:sz="0" w:space="0" w:color="auto"/>
        <w:left w:val="none" w:sz="0" w:space="0" w:color="auto"/>
        <w:bottom w:val="none" w:sz="0" w:space="0" w:color="auto"/>
        <w:right w:val="none" w:sz="0" w:space="0" w:color="auto"/>
      </w:divBdr>
    </w:div>
    <w:div w:id="1194731849">
      <w:bodyDiv w:val="1"/>
      <w:marLeft w:val="0"/>
      <w:marRight w:val="0"/>
      <w:marTop w:val="0"/>
      <w:marBottom w:val="0"/>
      <w:divBdr>
        <w:top w:val="none" w:sz="0" w:space="0" w:color="auto"/>
        <w:left w:val="none" w:sz="0" w:space="0" w:color="auto"/>
        <w:bottom w:val="none" w:sz="0" w:space="0" w:color="auto"/>
        <w:right w:val="none" w:sz="0" w:space="0" w:color="auto"/>
      </w:divBdr>
    </w:div>
    <w:div w:id="1234043354">
      <w:bodyDiv w:val="1"/>
      <w:marLeft w:val="0"/>
      <w:marRight w:val="0"/>
      <w:marTop w:val="0"/>
      <w:marBottom w:val="0"/>
      <w:divBdr>
        <w:top w:val="none" w:sz="0" w:space="0" w:color="auto"/>
        <w:left w:val="none" w:sz="0" w:space="0" w:color="auto"/>
        <w:bottom w:val="none" w:sz="0" w:space="0" w:color="auto"/>
        <w:right w:val="none" w:sz="0" w:space="0" w:color="auto"/>
      </w:divBdr>
    </w:div>
    <w:div w:id="1283489090">
      <w:bodyDiv w:val="1"/>
      <w:marLeft w:val="0"/>
      <w:marRight w:val="0"/>
      <w:marTop w:val="0"/>
      <w:marBottom w:val="0"/>
      <w:divBdr>
        <w:top w:val="none" w:sz="0" w:space="0" w:color="auto"/>
        <w:left w:val="none" w:sz="0" w:space="0" w:color="auto"/>
        <w:bottom w:val="none" w:sz="0" w:space="0" w:color="auto"/>
        <w:right w:val="none" w:sz="0" w:space="0" w:color="auto"/>
      </w:divBdr>
    </w:div>
    <w:div w:id="1283995722">
      <w:bodyDiv w:val="1"/>
      <w:marLeft w:val="0"/>
      <w:marRight w:val="0"/>
      <w:marTop w:val="0"/>
      <w:marBottom w:val="0"/>
      <w:divBdr>
        <w:top w:val="none" w:sz="0" w:space="0" w:color="auto"/>
        <w:left w:val="none" w:sz="0" w:space="0" w:color="auto"/>
        <w:bottom w:val="none" w:sz="0" w:space="0" w:color="auto"/>
        <w:right w:val="none" w:sz="0" w:space="0" w:color="auto"/>
      </w:divBdr>
    </w:div>
    <w:div w:id="1298489295">
      <w:bodyDiv w:val="1"/>
      <w:marLeft w:val="0"/>
      <w:marRight w:val="0"/>
      <w:marTop w:val="0"/>
      <w:marBottom w:val="0"/>
      <w:divBdr>
        <w:top w:val="none" w:sz="0" w:space="0" w:color="auto"/>
        <w:left w:val="none" w:sz="0" w:space="0" w:color="auto"/>
        <w:bottom w:val="none" w:sz="0" w:space="0" w:color="auto"/>
        <w:right w:val="none" w:sz="0" w:space="0" w:color="auto"/>
      </w:divBdr>
    </w:div>
    <w:div w:id="1314486476">
      <w:bodyDiv w:val="1"/>
      <w:marLeft w:val="0"/>
      <w:marRight w:val="0"/>
      <w:marTop w:val="0"/>
      <w:marBottom w:val="0"/>
      <w:divBdr>
        <w:top w:val="none" w:sz="0" w:space="0" w:color="auto"/>
        <w:left w:val="none" w:sz="0" w:space="0" w:color="auto"/>
        <w:bottom w:val="none" w:sz="0" w:space="0" w:color="auto"/>
        <w:right w:val="none" w:sz="0" w:space="0" w:color="auto"/>
      </w:divBdr>
    </w:div>
    <w:div w:id="1322855428">
      <w:bodyDiv w:val="1"/>
      <w:marLeft w:val="0"/>
      <w:marRight w:val="0"/>
      <w:marTop w:val="0"/>
      <w:marBottom w:val="0"/>
      <w:divBdr>
        <w:top w:val="none" w:sz="0" w:space="0" w:color="auto"/>
        <w:left w:val="none" w:sz="0" w:space="0" w:color="auto"/>
        <w:bottom w:val="none" w:sz="0" w:space="0" w:color="auto"/>
        <w:right w:val="none" w:sz="0" w:space="0" w:color="auto"/>
      </w:divBdr>
    </w:div>
    <w:div w:id="1335185476">
      <w:bodyDiv w:val="1"/>
      <w:marLeft w:val="0"/>
      <w:marRight w:val="0"/>
      <w:marTop w:val="0"/>
      <w:marBottom w:val="0"/>
      <w:divBdr>
        <w:top w:val="none" w:sz="0" w:space="0" w:color="auto"/>
        <w:left w:val="none" w:sz="0" w:space="0" w:color="auto"/>
        <w:bottom w:val="none" w:sz="0" w:space="0" w:color="auto"/>
        <w:right w:val="none" w:sz="0" w:space="0" w:color="auto"/>
      </w:divBdr>
    </w:div>
    <w:div w:id="1395932015">
      <w:bodyDiv w:val="1"/>
      <w:marLeft w:val="0"/>
      <w:marRight w:val="0"/>
      <w:marTop w:val="0"/>
      <w:marBottom w:val="0"/>
      <w:divBdr>
        <w:top w:val="none" w:sz="0" w:space="0" w:color="auto"/>
        <w:left w:val="none" w:sz="0" w:space="0" w:color="auto"/>
        <w:bottom w:val="none" w:sz="0" w:space="0" w:color="auto"/>
        <w:right w:val="none" w:sz="0" w:space="0" w:color="auto"/>
      </w:divBdr>
    </w:div>
    <w:div w:id="1439527718">
      <w:bodyDiv w:val="1"/>
      <w:marLeft w:val="0"/>
      <w:marRight w:val="0"/>
      <w:marTop w:val="0"/>
      <w:marBottom w:val="0"/>
      <w:divBdr>
        <w:top w:val="none" w:sz="0" w:space="0" w:color="auto"/>
        <w:left w:val="none" w:sz="0" w:space="0" w:color="auto"/>
        <w:bottom w:val="none" w:sz="0" w:space="0" w:color="auto"/>
        <w:right w:val="none" w:sz="0" w:space="0" w:color="auto"/>
      </w:divBdr>
    </w:div>
    <w:div w:id="1497109961">
      <w:bodyDiv w:val="1"/>
      <w:marLeft w:val="0"/>
      <w:marRight w:val="0"/>
      <w:marTop w:val="0"/>
      <w:marBottom w:val="0"/>
      <w:divBdr>
        <w:top w:val="none" w:sz="0" w:space="0" w:color="auto"/>
        <w:left w:val="none" w:sz="0" w:space="0" w:color="auto"/>
        <w:bottom w:val="none" w:sz="0" w:space="0" w:color="auto"/>
        <w:right w:val="none" w:sz="0" w:space="0" w:color="auto"/>
      </w:divBdr>
    </w:div>
    <w:div w:id="1584221511">
      <w:bodyDiv w:val="1"/>
      <w:marLeft w:val="0"/>
      <w:marRight w:val="0"/>
      <w:marTop w:val="0"/>
      <w:marBottom w:val="0"/>
      <w:divBdr>
        <w:top w:val="none" w:sz="0" w:space="0" w:color="auto"/>
        <w:left w:val="none" w:sz="0" w:space="0" w:color="auto"/>
        <w:bottom w:val="none" w:sz="0" w:space="0" w:color="auto"/>
        <w:right w:val="none" w:sz="0" w:space="0" w:color="auto"/>
      </w:divBdr>
    </w:div>
    <w:div w:id="1629553128">
      <w:bodyDiv w:val="1"/>
      <w:marLeft w:val="0"/>
      <w:marRight w:val="0"/>
      <w:marTop w:val="0"/>
      <w:marBottom w:val="0"/>
      <w:divBdr>
        <w:top w:val="none" w:sz="0" w:space="0" w:color="auto"/>
        <w:left w:val="none" w:sz="0" w:space="0" w:color="auto"/>
        <w:bottom w:val="none" w:sz="0" w:space="0" w:color="auto"/>
        <w:right w:val="none" w:sz="0" w:space="0" w:color="auto"/>
      </w:divBdr>
    </w:div>
    <w:div w:id="1725593692">
      <w:bodyDiv w:val="1"/>
      <w:marLeft w:val="0"/>
      <w:marRight w:val="0"/>
      <w:marTop w:val="0"/>
      <w:marBottom w:val="0"/>
      <w:divBdr>
        <w:top w:val="none" w:sz="0" w:space="0" w:color="auto"/>
        <w:left w:val="none" w:sz="0" w:space="0" w:color="auto"/>
        <w:bottom w:val="none" w:sz="0" w:space="0" w:color="auto"/>
        <w:right w:val="none" w:sz="0" w:space="0" w:color="auto"/>
      </w:divBdr>
    </w:div>
    <w:div w:id="1777021809">
      <w:bodyDiv w:val="1"/>
      <w:marLeft w:val="0"/>
      <w:marRight w:val="0"/>
      <w:marTop w:val="0"/>
      <w:marBottom w:val="0"/>
      <w:divBdr>
        <w:top w:val="none" w:sz="0" w:space="0" w:color="auto"/>
        <w:left w:val="none" w:sz="0" w:space="0" w:color="auto"/>
        <w:bottom w:val="none" w:sz="0" w:space="0" w:color="auto"/>
        <w:right w:val="none" w:sz="0" w:space="0" w:color="auto"/>
      </w:divBdr>
    </w:div>
    <w:div w:id="1787651318">
      <w:bodyDiv w:val="1"/>
      <w:marLeft w:val="0"/>
      <w:marRight w:val="0"/>
      <w:marTop w:val="0"/>
      <w:marBottom w:val="0"/>
      <w:divBdr>
        <w:top w:val="none" w:sz="0" w:space="0" w:color="auto"/>
        <w:left w:val="none" w:sz="0" w:space="0" w:color="auto"/>
        <w:bottom w:val="none" w:sz="0" w:space="0" w:color="auto"/>
        <w:right w:val="none" w:sz="0" w:space="0" w:color="auto"/>
      </w:divBdr>
    </w:div>
    <w:div w:id="1791850227">
      <w:bodyDiv w:val="1"/>
      <w:marLeft w:val="0"/>
      <w:marRight w:val="0"/>
      <w:marTop w:val="0"/>
      <w:marBottom w:val="0"/>
      <w:divBdr>
        <w:top w:val="none" w:sz="0" w:space="0" w:color="auto"/>
        <w:left w:val="none" w:sz="0" w:space="0" w:color="auto"/>
        <w:bottom w:val="none" w:sz="0" w:space="0" w:color="auto"/>
        <w:right w:val="none" w:sz="0" w:space="0" w:color="auto"/>
      </w:divBdr>
    </w:div>
    <w:div w:id="1804151374">
      <w:bodyDiv w:val="1"/>
      <w:marLeft w:val="0"/>
      <w:marRight w:val="0"/>
      <w:marTop w:val="0"/>
      <w:marBottom w:val="0"/>
      <w:divBdr>
        <w:top w:val="none" w:sz="0" w:space="0" w:color="auto"/>
        <w:left w:val="none" w:sz="0" w:space="0" w:color="auto"/>
        <w:bottom w:val="none" w:sz="0" w:space="0" w:color="auto"/>
        <w:right w:val="none" w:sz="0" w:space="0" w:color="auto"/>
      </w:divBdr>
    </w:div>
    <w:div w:id="1836191268">
      <w:bodyDiv w:val="1"/>
      <w:marLeft w:val="0"/>
      <w:marRight w:val="0"/>
      <w:marTop w:val="0"/>
      <w:marBottom w:val="0"/>
      <w:divBdr>
        <w:top w:val="none" w:sz="0" w:space="0" w:color="auto"/>
        <w:left w:val="none" w:sz="0" w:space="0" w:color="auto"/>
        <w:bottom w:val="none" w:sz="0" w:space="0" w:color="auto"/>
        <w:right w:val="none" w:sz="0" w:space="0" w:color="auto"/>
      </w:divBdr>
    </w:div>
    <w:div w:id="1836458329">
      <w:bodyDiv w:val="1"/>
      <w:marLeft w:val="0"/>
      <w:marRight w:val="0"/>
      <w:marTop w:val="0"/>
      <w:marBottom w:val="0"/>
      <w:divBdr>
        <w:top w:val="none" w:sz="0" w:space="0" w:color="auto"/>
        <w:left w:val="none" w:sz="0" w:space="0" w:color="auto"/>
        <w:bottom w:val="none" w:sz="0" w:space="0" w:color="auto"/>
        <w:right w:val="none" w:sz="0" w:space="0" w:color="auto"/>
      </w:divBdr>
    </w:div>
    <w:div w:id="1864594111">
      <w:bodyDiv w:val="1"/>
      <w:marLeft w:val="0"/>
      <w:marRight w:val="0"/>
      <w:marTop w:val="0"/>
      <w:marBottom w:val="0"/>
      <w:divBdr>
        <w:top w:val="none" w:sz="0" w:space="0" w:color="auto"/>
        <w:left w:val="none" w:sz="0" w:space="0" w:color="auto"/>
        <w:bottom w:val="none" w:sz="0" w:space="0" w:color="auto"/>
        <w:right w:val="none" w:sz="0" w:space="0" w:color="auto"/>
      </w:divBdr>
    </w:div>
    <w:div w:id="1874002348">
      <w:bodyDiv w:val="1"/>
      <w:marLeft w:val="0"/>
      <w:marRight w:val="0"/>
      <w:marTop w:val="0"/>
      <w:marBottom w:val="0"/>
      <w:divBdr>
        <w:top w:val="none" w:sz="0" w:space="0" w:color="auto"/>
        <w:left w:val="none" w:sz="0" w:space="0" w:color="auto"/>
        <w:bottom w:val="none" w:sz="0" w:space="0" w:color="auto"/>
        <w:right w:val="none" w:sz="0" w:space="0" w:color="auto"/>
      </w:divBdr>
    </w:div>
    <w:div w:id="1881235549">
      <w:bodyDiv w:val="1"/>
      <w:marLeft w:val="0"/>
      <w:marRight w:val="0"/>
      <w:marTop w:val="0"/>
      <w:marBottom w:val="0"/>
      <w:divBdr>
        <w:top w:val="none" w:sz="0" w:space="0" w:color="auto"/>
        <w:left w:val="none" w:sz="0" w:space="0" w:color="auto"/>
        <w:bottom w:val="none" w:sz="0" w:space="0" w:color="auto"/>
        <w:right w:val="none" w:sz="0" w:space="0" w:color="auto"/>
      </w:divBdr>
    </w:div>
    <w:div w:id="1922637211">
      <w:bodyDiv w:val="1"/>
      <w:marLeft w:val="0"/>
      <w:marRight w:val="0"/>
      <w:marTop w:val="0"/>
      <w:marBottom w:val="0"/>
      <w:divBdr>
        <w:top w:val="none" w:sz="0" w:space="0" w:color="auto"/>
        <w:left w:val="none" w:sz="0" w:space="0" w:color="auto"/>
        <w:bottom w:val="none" w:sz="0" w:space="0" w:color="auto"/>
        <w:right w:val="none" w:sz="0" w:space="0" w:color="auto"/>
      </w:divBdr>
    </w:div>
    <w:div w:id="1935285364">
      <w:bodyDiv w:val="1"/>
      <w:marLeft w:val="0"/>
      <w:marRight w:val="0"/>
      <w:marTop w:val="0"/>
      <w:marBottom w:val="0"/>
      <w:divBdr>
        <w:top w:val="none" w:sz="0" w:space="0" w:color="auto"/>
        <w:left w:val="none" w:sz="0" w:space="0" w:color="auto"/>
        <w:bottom w:val="none" w:sz="0" w:space="0" w:color="auto"/>
        <w:right w:val="none" w:sz="0" w:space="0" w:color="auto"/>
      </w:divBdr>
    </w:div>
    <w:div w:id="1948463155">
      <w:bodyDiv w:val="1"/>
      <w:marLeft w:val="0"/>
      <w:marRight w:val="0"/>
      <w:marTop w:val="0"/>
      <w:marBottom w:val="0"/>
      <w:divBdr>
        <w:top w:val="none" w:sz="0" w:space="0" w:color="auto"/>
        <w:left w:val="none" w:sz="0" w:space="0" w:color="auto"/>
        <w:bottom w:val="none" w:sz="0" w:space="0" w:color="auto"/>
        <w:right w:val="none" w:sz="0" w:space="0" w:color="auto"/>
      </w:divBdr>
    </w:div>
    <w:div w:id="2027823204">
      <w:bodyDiv w:val="1"/>
      <w:marLeft w:val="0"/>
      <w:marRight w:val="0"/>
      <w:marTop w:val="0"/>
      <w:marBottom w:val="0"/>
      <w:divBdr>
        <w:top w:val="none" w:sz="0" w:space="0" w:color="auto"/>
        <w:left w:val="none" w:sz="0" w:space="0" w:color="auto"/>
        <w:bottom w:val="none" w:sz="0" w:space="0" w:color="auto"/>
        <w:right w:val="none" w:sz="0" w:space="0" w:color="auto"/>
      </w:divBdr>
    </w:div>
    <w:div w:id="2058619846">
      <w:bodyDiv w:val="1"/>
      <w:marLeft w:val="0"/>
      <w:marRight w:val="0"/>
      <w:marTop w:val="0"/>
      <w:marBottom w:val="0"/>
      <w:divBdr>
        <w:top w:val="none" w:sz="0" w:space="0" w:color="auto"/>
        <w:left w:val="none" w:sz="0" w:space="0" w:color="auto"/>
        <w:bottom w:val="none" w:sz="0" w:space="0" w:color="auto"/>
        <w:right w:val="none" w:sz="0" w:space="0" w:color="auto"/>
      </w:divBdr>
    </w:div>
    <w:div w:id="2088116534">
      <w:bodyDiv w:val="1"/>
      <w:marLeft w:val="0"/>
      <w:marRight w:val="0"/>
      <w:marTop w:val="0"/>
      <w:marBottom w:val="0"/>
      <w:divBdr>
        <w:top w:val="none" w:sz="0" w:space="0" w:color="auto"/>
        <w:left w:val="none" w:sz="0" w:space="0" w:color="auto"/>
        <w:bottom w:val="none" w:sz="0" w:space="0" w:color="auto"/>
        <w:right w:val="none" w:sz="0" w:space="0" w:color="auto"/>
      </w:divBdr>
    </w:div>
    <w:div w:id="2111583950">
      <w:bodyDiv w:val="1"/>
      <w:marLeft w:val="0"/>
      <w:marRight w:val="0"/>
      <w:marTop w:val="0"/>
      <w:marBottom w:val="0"/>
      <w:divBdr>
        <w:top w:val="none" w:sz="0" w:space="0" w:color="auto"/>
        <w:left w:val="none" w:sz="0" w:space="0" w:color="auto"/>
        <w:bottom w:val="none" w:sz="0" w:space="0" w:color="auto"/>
        <w:right w:val="none" w:sz="0" w:space="0" w:color="auto"/>
      </w:divBdr>
    </w:div>
    <w:div w:id="2137019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oleObject" Target="file:///C:\&#1048;&#1053;&#1060;&#1054;&#1056;&#1052;%202024\&#1041;&#1102;&#1076;&#1078;&#1077;&#1090;%202025\&#1055;&#1088;&#1086;&#1077;&#1082;&#1090;\&#1076;&#1080;&#1072;&#1075;&#1088;&#1072;&#1084;&#1084;&#1099;%202025.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1048;&#1053;&#1060;&#1054;&#1056;&#1052;%202024\&#1041;&#1102;&#1076;&#1078;&#1077;&#1090;%202025\&#1055;&#1088;&#1086;&#1077;&#1082;&#1090;\&#1076;&#1080;&#1072;&#1075;&#1088;&#1072;&#1084;&#1084;&#1099;%202025.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1048;&#1053;&#1060;&#1054;&#1056;&#1052;%202024\&#1041;&#1102;&#1076;&#1078;&#1077;&#1090;%202025\&#1055;&#1088;&#1086;&#1077;&#1082;&#1090;\&#1076;&#1080;&#1072;&#1075;&#1088;&#1072;&#1084;&#1084;&#1099;%202025.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90"/>
      <c:hPercent val="86"/>
      <c:rotY val="41"/>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9.2827004219409315E-2"/>
          <c:y val="2.1897810218978124E-2"/>
          <c:w val="0.56118143459915648"/>
          <c:h val="0.9233576642335769"/>
        </c:manualLayout>
      </c:layout>
      <c:bar3DChart>
        <c:barDir val="col"/>
        <c:grouping val="stacked"/>
        <c:varyColors val="0"/>
        <c:ser>
          <c:idx val="0"/>
          <c:order val="0"/>
          <c:tx>
            <c:strRef>
              <c:f>Sheet1!$A$2</c:f>
              <c:strCache>
                <c:ptCount val="1"/>
              </c:strCache>
            </c:strRef>
          </c:tx>
          <c:spPr>
            <a:solidFill>
              <a:srgbClr val="9999FF"/>
            </a:solidFill>
            <a:ln w="12727">
              <a:solidFill>
                <a:srgbClr val="000000"/>
              </a:solidFill>
              <a:prstDash val="solid"/>
            </a:ln>
          </c:spPr>
          <c:invertIfNegative val="0"/>
          <c:cat>
            <c:numRef>
              <c:f>Sheet1!$B$1:$E$1</c:f>
              <c:numCache>
                <c:formatCode>General</c:formatCode>
                <c:ptCount val="4"/>
              </c:numCache>
            </c:numRef>
          </c:cat>
          <c:val>
            <c:numRef>
              <c:f>Sheet1!$B$2:$E$2</c:f>
              <c:numCache>
                <c:formatCode>General</c:formatCode>
                <c:ptCount val="4"/>
                <c:pt idx="0">
                  <c:v>2024</c:v>
                </c:pt>
                <c:pt idx="1">
                  <c:v>2025</c:v>
                </c:pt>
                <c:pt idx="2">
                  <c:v>2026</c:v>
                </c:pt>
                <c:pt idx="3">
                  <c:v>2027</c:v>
                </c:pt>
              </c:numCache>
            </c:numRef>
          </c:val>
          <c:extLst>
            <c:ext xmlns:c16="http://schemas.microsoft.com/office/drawing/2014/chart" uri="{C3380CC4-5D6E-409C-BE32-E72D297353CC}">
              <c16:uniqueId val="{00000000-5F74-47FF-9FF3-E669FA0084D7}"/>
            </c:ext>
          </c:extLst>
        </c:ser>
        <c:ser>
          <c:idx val="3"/>
          <c:order val="1"/>
          <c:tx>
            <c:strRef>
              <c:f>Sheet1!$A$3</c:f>
              <c:strCache>
                <c:ptCount val="1"/>
                <c:pt idx="0">
                  <c:v>Налоговые доходы</c:v>
                </c:pt>
              </c:strCache>
            </c:strRef>
          </c:tx>
          <c:spPr>
            <a:solidFill>
              <a:srgbClr val="CCFFFF"/>
            </a:solidFill>
            <a:ln w="12727">
              <a:solidFill>
                <a:srgbClr val="000000"/>
              </a:solidFill>
              <a:prstDash val="solid"/>
            </a:ln>
          </c:spPr>
          <c:invertIfNegative val="0"/>
          <c:dLbls>
            <c:dLbl>
              <c:idx val="0"/>
              <c:layout>
                <c:manualLayout>
                  <c:x val="2.1775132721075965E-2"/>
                  <c:y val="5.7771405417736496E-2"/>
                </c:manualLayout>
              </c:layout>
              <c:spPr>
                <a:solidFill>
                  <a:srgbClr val="FFFFFF"/>
                </a:solidFill>
                <a:ln w="25453">
                  <a:noFill/>
                </a:ln>
              </c:spPr>
              <c:txPr>
                <a:bodyPr/>
                <a:lstStyle/>
                <a:p>
                  <a:pPr>
                    <a:defRPr sz="802"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5F74-47FF-9FF3-E669FA0084D7}"/>
                </c:ext>
              </c:extLst>
            </c:dLbl>
            <c:dLbl>
              <c:idx val="1"/>
              <c:layout>
                <c:manualLayout>
                  <c:x val="1.1402070279304845E-2"/>
                  <c:y val="5.9835365586746007E-2"/>
                </c:manualLayout>
              </c:layout>
              <c:spPr>
                <a:solidFill>
                  <a:srgbClr val="FFFFFF"/>
                </a:solidFill>
                <a:ln w="25453">
                  <a:noFill/>
                </a:ln>
              </c:spPr>
              <c:txPr>
                <a:bodyPr/>
                <a:lstStyle/>
                <a:p>
                  <a:pPr>
                    <a:defRPr sz="802"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5F74-47FF-9FF3-E669FA0084D7}"/>
                </c:ext>
              </c:extLst>
            </c:dLbl>
            <c:dLbl>
              <c:idx val="2"/>
              <c:layout>
                <c:manualLayout>
                  <c:x val="2.0838601582086856E-3"/>
                  <c:y val="5.9996448534673494E-2"/>
                </c:manualLayout>
              </c:layout>
              <c:spPr>
                <a:solidFill>
                  <a:srgbClr val="FFFFFF"/>
                </a:solidFill>
                <a:ln w="25453">
                  <a:noFill/>
                </a:ln>
              </c:spPr>
              <c:txPr>
                <a:bodyPr/>
                <a:lstStyle/>
                <a:p>
                  <a:pPr>
                    <a:defRPr sz="802"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5F74-47FF-9FF3-E669FA0084D7}"/>
                </c:ext>
              </c:extLst>
            </c:dLbl>
            <c:spPr>
              <a:solidFill>
                <a:srgbClr val="FFFFFF"/>
              </a:solidFill>
              <a:ln w="25453">
                <a:noFill/>
              </a:ln>
            </c:spPr>
            <c:txPr>
              <a:bodyPr/>
              <a:lstStyle/>
              <a:p>
                <a:pPr>
                  <a:defRPr sz="802" b="1"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Sheet1!$B$1:$E$1</c:f>
              <c:numCache>
                <c:formatCode>General</c:formatCode>
                <c:ptCount val="4"/>
              </c:numCache>
            </c:numRef>
          </c:cat>
          <c:val>
            <c:numRef>
              <c:f>Sheet1!$B$3:$E$3</c:f>
              <c:numCache>
                <c:formatCode>General</c:formatCode>
                <c:ptCount val="4"/>
                <c:pt idx="0">
                  <c:v>324944</c:v>
                </c:pt>
                <c:pt idx="1">
                  <c:v>345745</c:v>
                </c:pt>
                <c:pt idx="2">
                  <c:v>365759</c:v>
                </c:pt>
                <c:pt idx="3">
                  <c:v>393301</c:v>
                </c:pt>
              </c:numCache>
            </c:numRef>
          </c:val>
          <c:extLst>
            <c:ext xmlns:c16="http://schemas.microsoft.com/office/drawing/2014/chart" uri="{C3380CC4-5D6E-409C-BE32-E72D297353CC}">
              <c16:uniqueId val="{00000004-5F74-47FF-9FF3-E669FA0084D7}"/>
            </c:ext>
          </c:extLst>
        </c:ser>
        <c:ser>
          <c:idx val="4"/>
          <c:order val="2"/>
          <c:tx>
            <c:strRef>
              <c:f>Sheet1!$A$4</c:f>
              <c:strCache>
                <c:ptCount val="1"/>
                <c:pt idx="0">
                  <c:v>Неналоговые доходы</c:v>
                </c:pt>
              </c:strCache>
            </c:strRef>
          </c:tx>
          <c:spPr>
            <a:solidFill>
              <a:srgbClr val="660066"/>
            </a:solidFill>
            <a:ln w="12727">
              <a:solidFill>
                <a:srgbClr val="000000"/>
              </a:solidFill>
              <a:prstDash val="solid"/>
            </a:ln>
          </c:spPr>
          <c:invertIfNegative val="0"/>
          <c:dLbls>
            <c:dLbl>
              <c:idx val="0"/>
              <c:layout>
                <c:manualLayout>
                  <c:x val="1.2691009480166746E-2"/>
                  <c:y val="5.421456561480049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5F74-47FF-9FF3-E669FA0084D7}"/>
                </c:ext>
              </c:extLst>
            </c:dLbl>
            <c:dLbl>
              <c:idx val="1"/>
              <c:layout>
                <c:manualLayout>
                  <c:x val="8.647060962446107E-3"/>
                  <c:y val="5.699492897758169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5F74-47FF-9FF3-E669FA0084D7}"/>
                </c:ext>
              </c:extLst>
            </c:dLbl>
            <c:dLbl>
              <c:idx val="2"/>
              <c:layout>
                <c:manualLayout>
                  <c:x val="1.4385554827003014E-3"/>
                  <c:y val="5.389119128172383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5F74-47FF-9FF3-E669FA0084D7}"/>
                </c:ext>
              </c:extLst>
            </c:dLbl>
            <c:spPr>
              <a:solidFill>
                <a:srgbClr val="FFFFFF"/>
              </a:solidFill>
              <a:ln w="25453">
                <a:noFill/>
              </a:ln>
            </c:spPr>
            <c:txPr>
              <a:bodyPr/>
              <a:lstStyle/>
              <a:p>
                <a:pPr>
                  <a:defRPr sz="802"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Sheet1!$B$1:$E$1</c:f>
              <c:numCache>
                <c:formatCode>General</c:formatCode>
                <c:ptCount val="4"/>
              </c:numCache>
            </c:numRef>
          </c:cat>
          <c:val>
            <c:numRef>
              <c:f>Sheet1!$B$4:$E$4</c:f>
              <c:numCache>
                <c:formatCode>General</c:formatCode>
                <c:ptCount val="4"/>
                <c:pt idx="0">
                  <c:v>1368026</c:v>
                </c:pt>
                <c:pt idx="1">
                  <c:v>1354445</c:v>
                </c:pt>
                <c:pt idx="2">
                  <c:v>1485441</c:v>
                </c:pt>
                <c:pt idx="3">
                  <c:v>1542649</c:v>
                </c:pt>
              </c:numCache>
            </c:numRef>
          </c:val>
          <c:extLst>
            <c:ext xmlns:c16="http://schemas.microsoft.com/office/drawing/2014/chart" uri="{C3380CC4-5D6E-409C-BE32-E72D297353CC}">
              <c16:uniqueId val="{00000008-5F74-47FF-9FF3-E669FA0084D7}"/>
            </c:ext>
          </c:extLst>
        </c:ser>
        <c:ser>
          <c:idx val="6"/>
          <c:order val="3"/>
          <c:tx>
            <c:strRef>
              <c:f>Sheet1!$A$5</c:f>
              <c:strCache>
                <c:ptCount val="1"/>
                <c:pt idx="0">
                  <c:v>Безвозмездные поступления от других бюджетов бюджетной системы РФ</c:v>
                </c:pt>
              </c:strCache>
            </c:strRef>
          </c:tx>
          <c:spPr>
            <a:solidFill>
              <a:srgbClr val="FFFFFF"/>
            </a:solidFill>
            <a:ln w="12727">
              <a:solidFill>
                <a:srgbClr val="000000"/>
              </a:solidFill>
              <a:prstDash val="solid"/>
            </a:ln>
          </c:spPr>
          <c:invertIfNegative val="0"/>
          <c:dLbls>
            <c:dLbl>
              <c:idx val="0"/>
              <c:layout>
                <c:manualLayout>
                  <c:x val="2.4908624752294255E-2"/>
                  <c:y val="4.967550860048851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5F74-47FF-9FF3-E669FA0084D7}"/>
                </c:ext>
              </c:extLst>
            </c:dLbl>
            <c:dLbl>
              <c:idx val="1"/>
              <c:layout>
                <c:manualLayout>
                  <c:x val="1.4535562310523012E-2"/>
                  <c:y val="4.575867164757096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5F74-47FF-9FF3-E669FA0084D7}"/>
                </c:ext>
              </c:extLst>
            </c:dLbl>
            <c:dLbl>
              <c:idx val="2"/>
              <c:layout>
                <c:manualLayout>
                  <c:x val="4.6031124447254686E-3"/>
                  <c:y val="4.219709649505699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5F74-47FF-9FF3-E669FA0084D7}"/>
                </c:ext>
              </c:extLst>
            </c:dLbl>
            <c:dLbl>
              <c:idx val="3"/>
              <c:layout>
                <c:manualLayout>
                  <c:x val="1.1855135103128833E-4"/>
                  <c:y val="5.044942478435112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5F74-47FF-9FF3-E669FA0084D7}"/>
                </c:ext>
              </c:extLst>
            </c:dLbl>
            <c:spPr>
              <a:solidFill>
                <a:srgbClr val="FFFFFF"/>
              </a:solidFill>
              <a:ln w="25453">
                <a:noFill/>
              </a:ln>
            </c:spPr>
            <c:txPr>
              <a:bodyPr/>
              <a:lstStyle/>
              <a:p>
                <a:pPr>
                  <a:defRPr sz="802"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Sheet1!$B$1:$E$1</c:f>
              <c:numCache>
                <c:formatCode>General</c:formatCode>
                <c:ptCount val="4"/>
              </c:numCache>
            </c:numRef>
          </c:cat>
          <c:val>
            <c:numRef>
              <c:f>Sheet1!$B$5:$E$5</c:f>
              <c:numCache>
                <c:formatCode>General</c:formatCode>
                <c:ptCount val="4"/>
                <c:pt idx="0">
                  <c:v>1528896.3</c:v>
                </c:pt>
                <c:pt idx="1">
                  <c:v>1143928.6000000001</c:v>
                </c:pt>
                <c:pt idx="2">
                  <c:v>1173843</c:v>
                </c:pt>
                <c:pt idx="3">
                  <c:v>1161080.9000000004</c:v>
                </c:pt>
              </c:numCache>
            </c:numRef>
          </c:val>
          <c:extLst>
            <c:ext xmlns:c16="http://schemas.microsoft.com/office/drawing/2014/chart" uri="{C3380CC4-5D6E-409C-BE32-E72D297353CC}">
              <c16:uniqueId val="{0000000D-5F74-47FF-9FF3-E669FA0084D7}"/>
            </c:ext>
          </c:extLst>
        </c:ser>
        <c:ser>
          <c:idx val="1"/>
          <c:order val="4"/>
          <c:tx>
            <c:strRef>
              <c:f>Sheet1!$A$6</c:f>
              <c:strCache>
                <c:ptCount val="1"/>
                <c:pt idx="0">
                  <c:v>Прочие безвозмездные </c:v>
                </c:pt>
              </c:strCache>
            </c:strRef>
          </c:tx>
          <c:spPr>
            <a:solidFill>
              <a:srgbClr val="993366"/>
            </a:solidFill>
            <a:ln w="12727">
              <a:solidFill>
                <a:srgbClr val="000000"/>
              </a:solidFill>
              <a:prstDash val="solid"/>
            </a:ln>
          </c:spPr>
          <c:invertIfNegative val="0"/>
          <c:cat>
            <c:numRef>
              <c:f>Sheet1!$B$1:$E$1</c:f>
              <c:numCache>
                <c:formatCode>General</c:formatCode>
                <c:ptCount val="4"/>
              </c:numCache>
            </c:numRef>
          </c:cat>
          <c:val>
            <c:numRef>
              <c:f>Sheet1!$B$6:$E$6</c:f>
              <c:numCache>
                <c:formatCode>General</c:formatCode>
                <c:ptCount val="4"/>
                <c:pt idx="0">
                  <c:v>3715</c:v>
                </c:pt>
              </c:numCache>
            </c:numRef>
          </c:val>
          <c:extLst>
            <c:ext xmlns:c16="http://schemas.microsoft.com/office/drawing/2014/chart" uri="{C3380CC4-5D6E-409C-BE32-E72D297353CC}">
              <c16:uniqueId val="{0000000E-5F74-47FF-9FF3-E669FA0084D7}"/>
            </c:ext>
          </c:extLst>
        </c:ser>
        <c:dLbls>
          <c:showLegendKey val="0"/>
          <c:showVal val="0"/>
          <c:showCatName val="0"/>
          <c:showSerName val="0"/>
          <c:showPercent val="0"/>
          <c:showBubbleSize val="0"/>
        </c:dLbls>
        <c:gapWidth val="150"/>
        <c:gapDepth val="0"/>
        <c:shape val="cylinder"/>
        <c:axId val="141331840"/>
        <c:axId val="141350016"/>
        <c:axId val="0"/>
      </c:bar3DChart>
      <c:catAx>
        <c:axId val="141331840"/>
        <c:scaling>
          <c:orientation val="minMax"/>
        </c:scaling>
        <c:delete val="0"/>
        <c:axPos val="b"/>
        <c:numFmt formatCode="General" sourceLinked="1"/>
        <c:majorTickMark val="out"/>
        <c:minorTickMark val="none"/>
        <c:tickLblPos val="low"/>
        <c:spPr>
          <a:ln w="3182">
            <a:solidFill>
              <a:srgbClr val="000000"/>
            </a:solidFill>
            <a:prstDash val="solid"/>
          </a:ln>
        </c:spPr>
        <c:txPr>
          <a:bodyPr rot="-5400000" vert="horz"/>
          <a:lstStyle/>
          <a:p>
            <a:pPr>
              <a:defRPr sz="1603" b="1" i="0" u="none" strike="noStrike" baseline="0">
                <a:solidFill>
                  <a:srgbClr val="000000"/>
                </a:solidFill>
                <a:latin typeface="Arial Cyr"/>
                <a:ea typeface="Arial Cyr"/>
                <a:cs typeface="Arial Cyr"/>
              </a:defRPr>
            </a:pPr>
            <a:endParaRPr lang="ru-RU"/>
          </a:p>
        </c:txPr>
        <c:crossAx val="141350016"/>
        <c:crosses val="autoZero"/>
        <c:auto val="1"/>
        <c:lblAlgn val="ctr"/>
        <c:lblOffset val="100"/>
        <c:tickLblSkip val="1"/>
        <c:tickMarkSkip val="1"/>
        <c:noMultiLvlLbl val="0"/>
      </c:catAx>
      <c:valAx>
        <c:axId val="141350016"/>
        <c:scaling>
          <c:orientation val="minMax"/>
        </c:scaling>
        <c:delete val="0"/>
        <c:axPos val="l"/>
        <c:majorGridlines>
          <c:spPr>
            <a:ln w="3182">
              <a:solidFill>
                <a:srgbClr val="000000"/>
              </a:solidFill>
              <a:prstDash val="solid"/>
            </a:ln>
          </c:spPr>
        </c:majorGridlines>
        <c:numFmt formatCode="General" sourceLinked="1"/>
        <c:majorTickMark val="out"/>
        <c:minorTickMark val="none"/>
        <c:tickLblPos val="nextTo"/>
        <c:spPr>
          <a:ln w="3182">
            <a:solidFill>
              <a:srgbClr val="000000"/>
            </a:solidFill>
            <a:prstDash val="solid"/>
          </a:ln>
        </c:spPr>
        <c:txPr>
          <a:bodyPr rot="0" vert="horz"/>
          <a:lstStyle/>
          <a:p>
            <a:pPr>
              <a:defRPr sz="802" b="0" i="0" u="none" strike="noStrike" baseline="0">
                <a:solidFill>
                  <a:srgbClr val="000000"/>
                </a:solidFill>
                <a:latin typeface="Arial Cyr"/>
                <a:ea typeface="Arial Cyr"/>
                <a:cs typeface="Arial Cyr"/>
              </a:defRPr>
            </a:pPr>
            <a:endParaRPr lang="ru-RU"/>
          </a:p>
        </c:txPr>
        <c:crossAx val="141331840"/>
        <c:crosses val="autoZero"/>
        <c:crossBetween val="between"/>
      </c:valAx>
      <c:spPr>
        <a:noFill/>
        <a:ln w="25453">
          <a:noFill/>
        </a:ln>
      </c:spPr>
    </c:plotArea>
    <c:legend>
      <c:legendPos val="r"/>
      <c:layout>
        <c:manualLayout>
          <c:xMode val="edge"/>
          <c:yMode val="edge"/>
          <c:x val="0.67088607594936711"/>
          <c:y val="0.29927007299270092"/>
          <c:w val="0.32489451476793257"/>
          <c:h val="0.40328467153284697"/>
        </c:manualLayout>
      </c:layout>
      <c:overlay val="0"/>
      <c:spPr>
        <a:noFill/>
        <a:ln w="3182">
          <a:solidFill>
            <a:srgbClr val="000000"/>
          </a:solidFill>
          <a:prstDash val="solid"/>
        </a:ln>
      </c:spPr>
      <c:txPr>
        <a:bodyPr/>
        <a:lstStyle/>
        <a:p>
          <a:pPr>
            <a:defRPr sz="737" b="0" i="0" u="none" strike="noStrike" baseline="0">
              <a:solidFill>
                <a:srgbClr val="000000"/>
              </a:solidFill>
              <a:latin typeface="Arial Cyr"/>
              <a:ea typeface="Arial Cyr"/>
              <a:cs typeface="Arial Cyr"/>
            </a:defRPr>
          </a:pPr>
          <a:endParaRPr lang="ru-RU"/>
        </a:p>
      </c:txPr>
    </c:legend>
    <c:plotVisOnly val="1"/>
    <c:dispBlanksAs val="gap"/>
    <c:showDLblsOverMax val="0"/>
  </c:chart>
  <c:spPr>
    <a:noFill/>
    <a:ln>
      <a:noFill/>
    </a:ln>
  </c:spPr>
  <c:txPr>
    <a:bodyPr/>
    <a:lstStyle/>
    <a:p>
      <a:pPr>
        <a:defRPr sz="1603" b="1" i="0" u="none" strike="noStrike" baseline="0">
          <a:solidFill>
            <a:srgbClr val="000000"/>
          </a:solidFill>
          <a:latin typeface="Arial Cyr"/>
          <a:ea typeface="Arial Cyr"/>
          <a:cs typeface="Arial Cyr"/>
        </a:defRPr>
      </a:pPr>
      <a:endParaRPr lang="ru-RU"/>
    </a:p>
  </c:txPr>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0"/>
      <c:rAngAx val="1"/>
    </c:view3D>
    <c:floor>
      <c:thickness val="0"/>
    </c:floor>
    <c:sideWall>
      <c:thickness val="0"/>
    </c:sideWall>
    <c:backWall>
      <c:thickness val="0"/>
    </c:backWall>
    <c:plotArea>
      <c:layout>
        <c:manualLayout>
          <c:layoutTarget val="inner"/>
          <c:xMode val="edge"/>
          <c:yMode val="edge"/>
          <c:x val="3.333333333333334E-2"/>
          <c:y val="4.6296296296296412E-2"/>
          <c:w val="0.5186572943369524"/>
          <c:h val="0.80221467446389472"/>
        </c:manualLayout>
      </c:layout>
      <c:pie3DChart>
        <c:varyColors val="1"/>
        <c:ser>
          <c:idx val="0"/>
          <c:order val="0"/>
          <c:dPt>
            <c:idx val="0"/>
            <c:bubble3D val="0"/>
            <c:spPr>
              <a:solidFill>
                <a:srgbClr val="00B0F0"/>
              </a:solidFill>
            </c:spPr>
            <c:extLst>
              <c:ext xmlns:c16="http://schemas.microsoft.com/office/drawing/2014/chart" uri="{C3380CC4-5D6E-409C-BE32-E72D297353CC}">
                <c16:uniqueId val="{00000000-3E8B-4E93-A0B1-E190FCD013A1}"/>
              </c:ext>
            </c:extLst>
          </c:dPt>
          <c:dPt>
            <c:idx val="1"/>
            <c:bubble3D val="0"/>
            <c:spPr>
              <a:solidFill>
                <a:srgbClr val="FF0000"/>
              </a:solidFill>
            </c:spPr>
            <c:extLst>
              <c:ext xmlns:c16="http://schemas.microsoft.com/office/drawing/2014/chart" uri="{C3380CC4-5D6E-409C-BE32-E72D297353CC}">
                <c16:uniqueId val="{00000001-3E8B-4E93-A0B1-E190FCD013A1}"/>
              </c:ext>
            </c:extLst>
          </c:dPt>
          <c:dPt>
            <c:idx val="2"/>
            <c:bubble3D val="0"/>
            <c:explosion val="6"/>
            <c:spPr>
              <a:solidFill>
                <a:srgbClr val="FFC000"/>
              </a:solidFill>
            </c:spPr>
            <c:extLst>
              <c:ext xmlns:c16="http://schemas.microsoft.com/office/drawing/2014/chart" uri="{C3380CC4-5D6E-409C-BE32-E72D297353CC}">
                <c16:uniqueId val="{00000002-3E8B-4E93-A0B1-E190FCD013A1}"/>
              </c:ext>
            </c:extLst>
          </c:dPt>
          <c:dPt>
            <c:idx val="3"/>
            <c:bubble3D val="0"/>
            <c:spPr>
              <a:solidFill>
                <a:srgbClr val="7030A0"/>
              </a:solidFill>
            </c:spPr>
            <c:extLst>
              <c:ext xmlns:c16="http://schemas.microsoft.com/office/drawing/2014/chart" uri="{C3380CC4-5D6E-409C-BE32-E72D297353CC}">
                <c16:uniqueId val="{00000003-3E8B-4E93-A0B1-E190FCD013A1}"/>
              </c:ext>
            </c:extLst>
          </c:dPt>
          <c:dLbls>
            <c:dLbl>
              <c:idx val="0"/>
              <c:layout>
                <c:manualLayout>
                  <c:x val="-0.14719291313649757"/>
                  <c:y val="-0.10734547644233899"/>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3E8B-4E93-A0B1-E190FCD013A1}"/>
                </c:ext>
              </c:extLst>
            </c:dLbl>
            <c:dLbl>
              <c:idx val="1"/>
              <c:layout>
                <c:manualLayout>
                  <c:x val="9.2881712599021421E-2"/>
                  <c:y val="0.16096352748827655"/>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3E8B-4E93-A0B1-E190FCD013A1}"/>
                </c:ext>
              </c:extLst>
            </c:dLbl>
            <c:dLbl>
              <c:idx val="2"/>
              <c:layout>
                <c:manualLayout>
                  <c:x val="-4.4250765529308837E-2"/>
                  <c:y val="-1.119960724333920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3E8B-4E93-A0B1-E190FCD013A1}"/>
                </c:ext>
              </c:extLst>
            </c:dLbl>
            <c:spPr>
              <a:noFill/>
              <a:ln>
                <a:noFill/>
              </a:ln>
              <a:effectLst/>
            </c:spPr>
            <c:showLegendKey val="0"/>
            <c:showVal val="1"/>
            <c:showCatName val="0"/>
            <c:showSerName val="0"/>
            <c:showPercent val="0"/>
            <c:showBubbleSize val="0"/>
            <c:showLeaderLines val="1"/>
            <c:extLst>
              <c:ext xmlns:c15="http://schemas.microsoft.com/office/drawing/2012/chart" uri="{CE6537A1-D6FC-4f65-9D91-7224C49458BB}"/>
            </c:extLst>
          </c:dLbls>
          <c:cat>
            <c:strRef>
              <c:f>Лист1!$A$3:$A$5</c:f>
              <c:strCache>
                <c:ptCount val="3"/>
                <c:pt idx="0">
                  <c:v>топливо-энергетический комплекс</c:v>
                </c:pt>
                <c:pt idx="1">
                  <c:v>дорожное хозяйство</c:v>
                </c:pt>
                <c:pt idx="2">
                  <c:v>другие вопросы</c:v>
                </c:pt>
              </c:strCache>
            </c:strRef>
          </c:cat>
          <c:val>
            <c:numRef>
              <c:f>Лист1!$B$3:$B$5</c:f>
              <c:numCache>
                <c:formatCode>#,##0.0</c:formatCode>
                <c:ptCount val="3"/>
                <c:pt idx="0">
                  <c:v>182270.7</c:v>
                </c:pt>
                <c:pt idx="1">
                  <c:v>266148.5</c:v>
                </c:pt>
                <c:pt idx="2">
                  <c:v>3400</c:v>
                </c:pt>
              </c:numCache>
            </c:numRef>
          </c:val>
          <c:extLst>
            <c:ext xmlns:c16="http://schemas.microsoft.com/office/drawing/2014/chart" uri="{C3380CC4-5D6E-409C-BE32-E72D297353CC}">
              <c16:uniqueId val="{00000004-3E8B-4E93-A0B1-E190FCD013A1}"/>
            </c:ext>
          </c:extLst>
        </c:ser>
        <c:dLbls>
          <c:showLegendKey val="0"/>
          <c:showVal val="0"/>
          <c:showCatName val="0"/>
          <c:showSerName val="0"/>
          <c:showPercent val="0"/>
          <c:showBubbleSize val="0"/>
          <c:showLeaderLines val="1"/>
        </c:dLbls>
      </c:pie3DChart>
      <c:spPr>
        <a:noFill/>
        <a:ln w="25400">
          <a:noFill/>
        </a:ln>
      </c:spPr>
    </c:plotArea>
    <c:legend>
      <c:legendPos val="r"/>
      <c:layout>
        <c:manualLayout>
          <c:xMode val="edge"/>
          <c:yMode val="edge"/>
          <c:x val="0.7070812533213654"/>
          <c:y val="0.1171663658592166"/>
          <c:w val="0.26669201000057824"/>
          <c:h val="0.5093313271951857"/>
        </c:manualLayout>
      </c:layout>
      <c:overlay val="0"/>
    </c:legend>
    <c:plotVisOnly val="1"/>
    <c:dispBlanksAs val="gap"/>
    <c:showDLblsOverMax val="0"/>
  </c:chart>
  <c:spPr>
    <a:noFill/>
    <a:ln>
      <a:noFill/>
    </a:ln>
  </c:sp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30"/>
      <c:rotY val="0"/>
      <c:rAngAx val="0"/>
    </c:view3D>
    <c:floor>
      <c:thickness val="0"/>
    </c:floor>
    <c:sideWall>
      <c:thickness val="0"/>
    </c:sideWall>
    <c:backWall>
      <c:thickness val="0"/>
    </c:backWall>
    <c:plotArea>
      <c:layout>
        <c:manualLayout>
          <c:layoutTarget val="inner"/>
          <c:xMode val="edge"/>
          <c:yMode val="edge"/>
          <c:x val="0"/>
          <c:y val="5.0925925925925923E-2"/>
          <c:w val="0.61723500445993251"/>
          <c:h val="0.89116143364501221"/>
        </c:manualLayout>
      </c:layout>
      <c:pie3DChart>
        <c:varyColors val="1"/>
        <c:ser>
          <c:idx val="0"/>
          <c:order val="0"/>
          <c:explosion val="25"/>
          <c:dPt>
            <c:idx val="2"/>
            <c:bubble3D val="0"/>
            <c:explosion val="16"/>
            <c:extLst>
              <c:ext xmlns:c16="http://schemas.microsoft.com/office/drawing/2014/chart" uri="{C3380CC4-5D6E-409C-BE32-E72D297353CC}">
                <c16:uniqueId val="{00000000-3417-4875-B203-9FC321181C50}"/>
              </c:ext>
            </c:extLst>
          </c:dPt>
          <c:dPt>
            <c:idx val="3"/>
            <c:bubble3D val="0"/>
            <c:explosion val="15"/>
            <c:extLst>
              <c:ext xmlns:c16="http://schemas.microsoft.com/office/drawing/2014/chart" uri="{C3380CC4-5D6E-409C-BE32-E72D297353CC}">
                <c16:uniqueId val="{00000001-3417-4875-B203-9FC321181C50}"/>
              </c:ext>
            </c:extLst>
          </c:dPt>
          <c:dLbls>
            <c:dLbl>
              <c:idx val="0"/>
              <c:layout>
                <c:manualLayout>
                  <c:x val="-3.8855314960630001E-2"/>
                  <c:y val="-2.9691601049868792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3417-4875-B203-9FC321181C50}"/>
                </c:ext>
              </c:extLst>
            </c:dLbl>
            <c:dLbl>
              <c:idx val="1"/>
              <c:layout>
                <c:manualLayout>
                  <c:x val="-5.9996094803496736E-3"/>
                  <c:y val="-1.66589526052627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3417-4875-B203-9FC321181C50}"/>
                </c:ext>
              </c:extLst>
            </c:dLbl>
            <c:dLbl>
              <c:idx val="2"/>
              <c:layout>
                <c:manualLayout>
                  <c:x val="8.7351872845108491E-3"/>
                  <c:y val="1.6264129462479393E-4"/>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3417-4875-B203-9FC321181C50}"/>
                </c:ext>
              </c:extLst>
            </c:dLbl>
            <c:dLbl>
              <c:idx val="3"/>
              <c:layout>
                <c:manualLayout>
                  <c:x val="2.0789174244964476E-2"/>
                  <c:y val="-7.057416177032769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3417-4875-B203-9FC321181C50}"/>
                </c:ext>
              </c:extLst>
            </c:dLbl>
            <c:spPr>
              <a:noFill/>
              <a:ln>
                <a:noFill/>
              </a:ln>
              <a:effectLst/>
            </c:spPr>
            <c:showLegendKey val="0"/>
            <c:showVal val="1"/>
            <c:showCatName val="0"/>
            <c:showSerName val="0"/>
            <c:showPercent val="0"/>
            <c:showBubbleSize val="0"/>
            <c:showLeaderLines val="1"/>
            <c:extLst>
              <c:ext xmlns:c15="http://schemas.microsoft.com/office/drawing/2012/chart" uri="{CE6537A1-D6FC-4f65-9D91-7224C49458BB}"/>
            </c:extLst>
          </c:dLbls>
          <c:cat>
            <c:strRef>
              <c:f>Лист1!$A$18:$A$21</c:f>
              <c:strCache>
                <c:ptCount val="4"/>
                <c:pt idx="0">
                  <c:v>жилищное хозяйство</c:v>
                </c:pt>
                <c:pt idx="1">
                  <c:v>коммунальное хозяйство</c:v>
                </c:pt>
                <c:pt idx="2">
                  <c:v>благоустройство</c:v>
                </c:pt>
                <c:pt idx="3">
                  <c:v>другие вопросы</c:v>
                </c:pt>
              </c:strCache>
            </c:strRef>
          </c:cat>
          <c:val>
            <c:numRef>
              <c:f>Лист1!$B$18:$B$21</c:f>
              <c:numCache>
                <c:formatCode>#,##0.0</c:formatCode>
                <c:ptCount val="4"/>
                <c:pt idx="0">
                  <c:v>27148</c:v>
                </c:pt>
                <c:pt idx="1">
                  <c:v>115200.7</c:v>
                </c:pt>
                <c:pt idx="2">
                  <c:v>241828.6</c:v>
                </c:pt>
                <c:pt idx="3">
                  <c:v>56005.8</c:v>
                </c:pt>
              </c:numCache>
            </c:numRef>
          </c:val>
          <c:extLst>
            <c:ext xmlns:c16="http://schemas.microsoft.com/office/drawing/2014/chart" uri="{C3380CC4-5D6E-409C-BE32-E72D297353CC}">
              <c16:uniqueId val="{00000004-3417-4875-B203-9FC321181C50}"/>
            </c:ext>
          </c:extLst>
        </c:ser>
        <c:dLbls>
          <c:showLegendKey val="0"/>
          <c:showVal val="0"/>
          <c:showCatName val="0"/>
          <c:showSerName val="0"/>
          <c:showPercent val="0"/>
          <c:showBubbleSize val="0"/>
          <c:showLeaderLines val="1"/>
        </c:dLbls>
      </c:pie3DChart>
    </c:plotArea>
    <c:legend>
      <c:legendPos val="r"/>
      <c:overlay val="0"/>
    </c:legend>
    <c:plotVisOnly val="1"/>
    <c:dispBlanksAs val="gap"/>
    <c:showDLblsOverMax val="0"/>
  </c:chart>
  <c:spPr>
    <a:ln>
      <a:noFill/>
    </a:ln>
  </c:sp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doughnutChart>
        <c:varyColors val="1"/>
        <c:ser>
          <c:idx val="0"/>
          <c:order val="0"/>
          <c:dLbls>
            <c:dLbl>
              <c:idx val="0"/>
              <c:layout>
                <c:manualLayout>
                  <c:x val="9.2024539877300623E-2"/>
                  <c:y val="-0.12608353033884928"/>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7599-45C2-B635-BFE3418FE3DC}"/>
                </c:ext>
              </c:extLst>
            </c:dLbl>
            <c:dLbl>
              <c:idx val="1"/>
              <c:layout>
                <c:manualLayout>
                  <c:x val="-0.10429447852760756"/>
                  <c:y val="7.486209613869204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7599-45C2-B635-BFE3418FE3DC}"/>
                </c:ext>
              </c:extLst>
            </c:dLbl>
            <c:dLbl>
              <c:idx val="2"/>
              <c:layout>
                <c:manualLayout>
                  <c:x val="-9.6114519427402872E-2"/>
                  <c:y val="-5.516154452324668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7599-45C2-B635-BFE3418FE3DC}"/>
                </c:ext>
              </c:extLst>
            </c:dLbl>
            <c:dLbl>
              <c:idx val="3"/>
              <c:delete val="1"/>
              <c:extLst>
                <c:ext xmlns:c15="http://schemas.microsoft.com/office/drawing/2012/chart" uri="{CE6537A1-D6FC-4f65-9D91-7224C49458BB}"/>
                <c:ext xmlns:c16="http://schemas.microsoft.com/office/drawing/2014/chart" uri="{C3380CC4-5D6E-409C-BE32-E72D297353CC}">
                  <c16:uniqueId val="{00000003-7599-45C2-B635-BFE3418FE3DC}"/>
                </c:ext>
              </c:extLst>
            </c:dLbl>
            <c:dLbl>
              <c:idx val="4"/>
              <c:layout>
                <c:manualLayout>
                  <c:x val="-6.1349693251533839E-2"/>
                  <c:y val="-0.14972419227738401"/>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7599-45C2-B635-BFE3418FE3DC}"/>
                </c:ext>
              </c:extLst>
            </c:dLbl>
            <c:dLbl>
              <c:idx val="5"/>
              <c:layout>
                <c:manualLayout>
                  <c:x val="1.2269938650306782E-2"/>
                  <c:y val="-0.15760441292356184"/>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7599-45C2-B635-BFE3418FE3DC}"/>
                </c:ext>
              </c:extLst>
            </c:dLbl>
            <c:spPr>
              <a:noFill/>
              <a:ln>
                <a:noFill/>
              </a:ln>
              <a:effectLst/>
            </c:spPr>
            <c:showLegendKey val="0"/>
            <c:showVal val="1"/>
            <c:showCatName val="0"/>
            <c:showSerName val="0"/>
            <c:showPercent val="0"/>
            <c:showBubbleSize val="0"/>
            <c:showLeaderLines val="1"/>
            <c:extLst>
              <c:ext xmlns:c15="http://schemas.microsoft.com/office/drawing/2012/chart" uri="{CE6537A1-D6FC-4f65-9D91-7224C49458BB}"/>
            </c:extLst>
          </c:dLbls>
          <c:cat>
            <c:strRef>
              <c:f>Лист1!$L$4:$L$9</c:f>
              <c:strCache>
                <c:ptCount val="6"/>
                <c:pt idx="0">
                  <c:v>дошкольное образование</c:v>
                </c:pt>
                <c:pt idx="1">
                  <c:v>общее образование</c:v>
                </c:pt>
                <c:pt idx="2">
                  <c:v>дополнительное образование</c:v>
                </c:pt>
                <c:pt idx="3">
                  <c:v>профессиональная подготовка, переподготовка и повышение квалификации - 769,5 тыс. рублей</c:v>
                </c:pt>
                <c:pt idx="4">
                  <c:v>молодежная политика</c:v>
                </c:pt>
                <c:pt idx="5">
                  <c:v>другие вопросы</c:v>
                </c:pt>
              </c:strCache>
            </c:strRef>
          </c:cat>
          <c:val>
            <c:numRef>
              <c:f>Лист1!$M$4:$M$9</c:f>
              <c:numCache>
                <c:formatCode>#,##0.0</c:formatCode>
                <c:ptCount val="6"/>
                <c:pt idx="0">
                  <c:v>464525.2</c:v>
                </c:pt>
                <c:pt idx="1">
                  <c:v>559002.6</c:v>
                </c:pt>
                <c:pt idx="2">
                  <c:v>161143</c:v>
                </c:pt>
                <c:pt idx="3">
                  <c:v>769.5</c:v>
                </c:pt>
                <c:pt idx="4">
                  <c:v>7678.5</c:v>
                </c:pt>
                <c:pt idx="5">
                  <c:v>105081.8</c:v>
                </c:pt>
              </c:numCache>
            </c:numRef>
          </c:val>
          <c:extLst>
            <c:ext xmlns:c16="http://schemas.microsoft.com/office/drawing/2014/chart" uri="{C3380CC4-5D6E-409C-BE32-E72D297353CC}">
              <c16:uniqueId val="{00000006-7599-45C2-B635-BFE3418FE3DC}"/>
            </c:ext>
          </c:extLst>
        </c:ser>
        <c:dLbls>
          <c:showLegendKey val="0"/>
          <c:showVal val="0"/>
          <c:showCatName val="0"/>
          <c:showSerName val="0"/>
          <c:showPercent val="0"/>
          <c:showBubbleSize val="0"/>
          <c:showLeaderLines val="1"/>
        </c:dLbls>
        <c:firstSliceAng val="0"/>
        <c:holeSize val="50"/>
      </c:doughnutChart>
    </c:plotArea>
    <c:legend>
      <c:legendPos val="r"/>
      <c:layout>
        <c:manualLayout>
          <c:xMode val="edge"/>
          <c:yMode val="edge"/>
          <c:x val="0.60578397614634061"/>
          <c:y val="1.6170463281471408E-2"/>
          <c:w val="0.38389504129612034"/>
          <c:h val="0.96792180158231911"/>
        </c:manualLayout>
      </c:layout>
      <c:overlay val="0"/>
    </c:legend>
    <c:plotVisOnly val="1"/>
    <c:dispBlanksAs val="gap"/>
    <c:showDLblsOverMax val="0"/>
  </c:chart>
  <c:spPr>
    <a:noFill/>
    <a:ln>
      <a:noFill/>
    </a:ln>
  </c:spPr>
  <c:externalData r:id="rId1">
    <c:autoUpdate val="0"/>
  </c:externalData>
</c:chartSpace>
</file>

<file path=word/drawings/drawing1.xml><?xml version="1.0" encoding="utf-8"?>
<c:userShapes xmlns:c="http://schemas.openxmlformats.org/drawingml/2006/chart">
  <cdr:relSizeAnchor xmlns:cdr="http://schemas.openxmlformats.org/drawingml/2006/chartDrawing">
    <cdr:from>
      <cdr:x>0.506</cdr:x>
      <cdr:y>0.51325</cdr:y>
    </cdr:from>
    <cdr:to>
      <cdr:x>0.50925</cdr:x>
      <cdr:y>0.59525</cdr:y>
    </cdr:to>
    <cdr:sp macro="" textlink="">
      <cdr:nvSpPr>
        <cdr:cNvPr id="1025" name="Text Box 1"/>
        <cdr:cNvSpPr txBox="1">
          <a:spLocks xmlns:a="http://schemas.openxmlformats.org/drawingml/2006/main" noChangeArrowheads="1"/>
        </cdr:cNvSpPr>
      </cdr:nvSpPr>
      <cdr:spPr bwMode="auto">
        <a:xfrm xmlns:a="http://schemas.openxmlformats.org/drawingml/2006/main">
          <a:off x="3046019" y="1786007"/>
          <a:ext cx="19564" cy="285344"/>
        </a:xfrm>
        <a:prstGeom xmlns:a="http://schemas.openxmlformats.org/drawingml/2006/main" prst="rect">
          <a:avLst/>
        </a:prstGeom>
        <a:noFill xmlns:a="http://schemas.openxmlformats.org/drawingml/2006/main"/>
        <a:ln xmlns:a="http://schemas.openxmlformats.org/drawingml/2006/main" w="9525">
          <a:noFill/>
          <a:miter lim="800000"/>
          <a:headEnd/>
          <a:tailEnd/>
        </a:ln>
        <a:effectLst xmlns:a="http://schemas.openxmlformats.org/drawingml/2006/main"/>
      </cdr:spPr>
      <cdr:txBody>
        <a:bodyPr xmlns:a="http://schemas.openxmlformats.org/drawingml/2006/main" wrap="none" lIns="27432" tIns="22860" rIns="27432" bIns="22860" anchor="ctr" upright="1">
          <a:spAutoFit/>
        </a:bodyPr>
        <a:lstStyle xmlns:a="http://schemas.openxmlformats.org/drawingml/2006/main"/>
        <a:p xmlns:a="http://schemas.openxmlformats.org/drawingml/2006/main">
          <a:pPr algn="ctr" rtl="0">
            <a:defRPr sz="1000"/>
          </a:pPr>
          <a:endParaRPr lang="ru-RU" sz="800" b="0" i="0" u="none" strike="noStrike" baseline="0">
            <a:solidFill>
              <a:srgbClr val="000000"/>
            </a:solidFill>
            <a:latin typeface="Arial Cyr"/>
            <a:cs typeface="Arial Cyr"/>
          </a:endParaRPr>
        </a:p>
        <a:p xmlns:a="http://schemas.openxmlformats.org/drawingml/2006/main">
          <a:pPr algn="ctr" rtl="0">
            <a:defRPr sz="1000"/>
          </a:pPr>
          <a:endParaRPr lang="ru-RU" sz="800" b="0" i="0" u="none" strike="noStrike" baseline="0">
            <a:solidFill>
              <a:srgbClr val="000000"/>
            </a:solidFill>
            <a:latin typeface="Arial Cyr"/>
            <a:cs typeface="Arial Cyr"/>
          </a:endParaRP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B5DFC9-8507-42B2-A469-3E7C497621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29</Pages>
  <Words>9714</Words>
  <Characters>55372</Characters>
  <Application>Microsoft Office Word</Application>
  <DocSecurity>0</DocSecurity>
  <Lines>461</Lines>
  <Paragraphs>129</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Финансовый отдел</Company>
  <LinksUpToDate>false</LinksUpToDate>
  <CharactersWithSpaces>64957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creator>Боровых Н.В.</dc:creator>
  <cp:lastModifiedBy>FU-2024</cp:lastModifiedBy>
  <cp:revision>12</cp:revision>
  <cp:lastPrinted>2024-10-31T03:04:00Z</cp:lastPrinted>
  <dcterms:created xsi:type="dcterms:W3CDTF">2024-10-30T11:22:00Z</dcterms:created>
  <dcterms:modified xsi:type="dcterms:W3CDTF">2024-10-31T03:12:00Z</dcterms:modified>
</cp:coreProperties>
</file>