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A1" w:rsidRDefault="00F840A1" w:rsidP="00F840A1">
      <w:pPr>
        <w:widowControl/>
        <w:autoSpaceDE w:val="0"/>
        <w:autoSpaceDN w:val="0"/>
        <w:adjustRightInd w:val="0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N 2</w:t>
      </w:r>
    </w:p>
    <w:p w:rsidR="00F840A1" w:rsidRDefault="00F840A1" w:rsidP="00F840A1">
      <w:pPr>
        <w:widowControl/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Методическим рекомендациям</w:t>
      </w:r>
    </w:p>
    <w:p w:rsidR="00F840A1" w:rsidRDefault="00F840A1" w:rsidP="00F840A1">
      <w:pPr>
        <w:widowControl/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 порядке формирования</w:t>
      </w:r>
    </w:p>
    <w:p w:rsidR="00F840A1" w:rsidRDefault="00F840A1" w:rsidP="00F840A1">
      <w:pPr>
        <w:widowControl/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территориальных, окружных и</w:t>
      </w:r>
    </w:p>
    <w:p w:rsidR="00F840A1" w:rsidRDefault="00F840A1" w:rsidP="00F840A1">
      <w:pPr>
        <w:widowControl/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участковых избирательных комиссий</w:t>
      </w:r>
    </w:p>
    <w:p w:rsidR="00F840A1" w:rsidRDefault="00F840A1" w:rsidP="00F840A1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40A1" w:rsidRDefault="00F840A1" w:rsidP="00F840A1">
      <w:pPr>
        <w:widowControl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ПЕРЕЧЕНЬ</w:t>
      </w:r>
    </w:p>
    <w:p w:rsidR="00F840A1" w:rsidRDefault="00F840A1" w:rsidP="00F840A1">
      <w:pPr>
        <w:widowControl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ДОКУМЕНТОВ, НЕОБХОДИМЫХ ПРИ ВНЕСЕНИИ ПРЕДЛОЖЕНИЙ</w:t>
      </w:r>
    </w:p>
    <w:p w:rsidR="00F840A1" w:rsidRDefault="00F840A1" w:rsidP="00F840A1">
      <w:pPr>
        <w:widowControl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ПО КАНДИДАТУРАМ В СОСТАВ ИЗБИРАТЕЛЬНЫХ КОМИССИЙ</w:t>
      </w:r>
    </w:p>
    <w:p w:rsidR="00F840A1" w:rsidRDefault="00F840A1" w:rsidP="00F840A1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40A1" w:rsidRDefault="00F840A1" w:rsidP="00F840A1">
      <w:pPr>
        <w:widowControl/>
        <w:autoSpaceDE w:val="0"/>
        <w:autoSpaceDN w:val="0"/>
        <w:adjustRightInd w:val="0"/>
        <w:jc w:val="center"/>
        <w:outlineLvl w:val="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Для политических партий, их региональных отделений, иных</w:t>
      </w:r>
    </w:p>
    <w:p w:rsidR="00F840A1" w:rsidRDefault="00F840A1" w:rsidP="00F840A1">
      <w:pPr>
        <w:widowControl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структурных подразделений</w:t>
      </w:r>
    </w:p>
    <w:p w:rsidR="00F840A1" w:rsidRDefault="00F840A1" w:rsidP="00F840A1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40A1" w:rsidRDefault="00F840A1" w:rsidP="00F840A1">
      <w:pPr>
        <w:widowControl/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F840A1" w:rsidRDefault="00F840A1" w:rsidP="00F840A1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proofErr w:type="gramStart"/>
      <w:r>
        <w:rPr>
          <w:rFonts w:ascii="Tahoma" w:hAnsi="Tahoma" w:cs="Tahoma"/>
          <w:sz w:val="20"/>
          <w:szCs w:val="20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F840A1" w:rsidRDefault="00F840A1" w:rsidP="00F840A1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40A1" w:rsidRDefault="00F840A1" w:rsidP="00F840A1">
      <w:pPr>
        <w:widowControl/>
        <w:autoSpaceDE w:val="0"/>
        <w:autoSpaceDN w:val="0"/>
        <w:adjustRightInd w:val="0"/>
        <w:jc w:val="center"/>
        <w:outlineLvl w:val="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Для иных общественных объединений</w:t>
      </w:r>
    </w:p>
    <w:p w:rsidR="00F840A1" w:rsidRDefault="00F840A1" w:rsidP="00F840A1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40A1" w:rsidRDefault="00F840A1" w:rsidP="00F840A1">
      <w:pPr>
        <w:widowControl/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840A1" w:rsidRDefault="00F840A1" w:rsidP="00F840A1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ahoma" w:hAnsi="Tahoma" w:cs="Tahoma"/>
          <w:sz w:val="20"/>
          <w:szCs w:val="20"/>
        </w:rPr>
      </w:pPr>
      <w:bookmarkStart w:id="0" w:name="Par19"/>
      <w:bookmarkEnd w:id="0"/>
      <w:r>
        <w:rPr>
          <w:rFonts w:ascii="Tahoma" w:hAnsi="Tahoma" w:cs="Tahoma"/>
          <w:sz w:val="20"/>
          <w:szCs w:val="20"/>
        </w:rPr>
        <w:t xml:space="preserve">2. </w:t>
      </w:r>
      <w:proofErr w:type="gramStart"/>
      <w:r>
        <w:rPr>
          <w:rFonts w:ascii="Tahoma" w:hAnsi="Tahoma" w:cs="Tahoma"/>
          <w:sz w:val="20"/>
          <w:szCs w:val="20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F840A1" w:rsidRDefault="00F840A1" w:rsidP="00F840A1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proofErr w:type="gramStart"/>
      <w:r>
        <w:rPr>
          <w:rFonts w:ascii="Tahoma" w:hAnsi="Tahoma" w:cs="Tahoma"/>
          <w:sz w:val="20"/>
          <w:szCs w:val="20"/>
        </w:rPr>
        <w:t xml:space="preserve"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9" w:history="1">
        <w:r>
          <w:rPr>
            <w:rFonts w:ascii="Tahoma" w:hAnsi="Tahoma" w:cs="Tahoma"/>
            <w:color w:val="0000FF"/>
            <w:sz w:val="20"/>
            <w:szCs w:val="20"/>
          </w:rPr>
          <w:t>пункте 2</w:t>
        </w:r>
      </w:hyperlink>
      <w:r>
        <w:rPr>
          <w:rFonts w:ascii="Tahoma" w:hAnsi="Tahoma" w:cs="Tahoma"/>
          <w:sz w:val="20"/>
          <w:szCs w:val="20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>
        <w:rPr>
          <w:rFonts w:ascii="Tahoma" w:hAnsi="Tahoma" w:cs="Tahoma"/>
          <w:sz w:val="20"/>
          <w:szCs w:val="20"/>
        </w:rPr>
        <w:t xml:space="preserve"> в состав избирательных комиссий.</w:t>
      </w:r>
    </w:p>
    <w:p w:rsidR="00F840A1" w:rsidRDefault="00F840A1" w:rsidP="00F840A1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40A1" w:rsidRDefault="00F840A1" w:rsidP="00F840A1">
      <w:pPr>
        <w:widowControl/>
        <w:autoSpaceDE w:val="0"/>
        <w:autoSpaceDN w:val="0"/>
        <w:adjustRightInd w:val="0"/>
        <w:jc w:val="center"/>
        <w:outlineLvl w:val="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Для иных субъектов права внесения предложений</w:t>
      </w:r>
    </w:p>
    <w:p w:rsidR="00F840A1" w:rsidRDefault="00F840A1" w:rsidP="00F840A1">
      <w:pPr>
        <w:widowControl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по кандидатурам в состав избирательных комиссий</w:t>
      </w:r>
    </w:p>
    <w:p w:rsidR="00F840A1" w:rsidRDefault="00F840A1" w:rsidP="00F840A1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40A1" w:rsidRDefault="00F840A1" w:rsidP="00F840A1">
      <w:pPr>
        <w:widowControl/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F840A1" w:rsidRDefault="00F840A1" w:rsidP="00F840A1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Кроме того, субъектами права внесения предложений по кандидатурам должны быть представлены:</w:t>
      </w:r>
    </w:p>
    <w:p w:rsidR="00F840A1" w:rsidRDefault="00F840A1" w:rsidP="00F840A1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27"/>
      <w:bookmarkEnd w:id="1"/>
      <w:r>
        <w:rPr>
          <w:rFonts w:ascii="Tahoma" w:hAnsi="Tahoma" w:cs="Tahoma"/>
          <w:sz w:val="20"/>
          <w:szCs w:val="20"/>
        </w:rPr>
        <w:t xml:space="preserve">1. Две фотографии лица, предлагаемого в состав избирательной комиссии, размером 3 </w:t>
      </w:r>
      <w:proofErr w:type="spellStart"/>
      <w:r>
        <w:rPr>
          <w:rFonts w:ascii="Tahoma" w:hAnsi="Tahoma" w:cs="Tahoma"/>
          <w:sz w:val="20"/>
          <w:szCs w:val="20"/>
        </w:rPr>
        <w:t>x</w:t>
      </w:r>
      <w:proofErr w:type="spellEnd"/>
      <w:r>
        <w:rPr>
          <w:rFonts w:ascii="Tahoma" w:hAnsi="Tahoma" w:cs="Tahoma"/>
          <w:sz w:val="20"/>
          <w:szCs w:val="20"/>
        </w:rPr>
        <w:t xml:space="preserve"> 4 см (без уголка) &lt;1&gt;.</w:t>
      </w:r>
    </w:p>
    <w:p w:rsidR="00F840A1" w:rsidRDefault="00F840A1" w:rsidP="00F840A1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F840A1" w:rsidRDefault="00F840A1" w:rsidP="00F840A1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&lt;1&gt; Документы (их копии) и фотографии, указанные в </w:t>
      </w:r>
      <w:hyperlink w:anchor="Par27" w:history="1">
        <w:r>
          <w:rPr>
            <w:rFonts w:ascii="Tahoma" w:hAnsi="Tahoma" w:cs="Tahoma"/>
            <w:color w:val="0000FF"/>
            <w:sz w:val="20"/>
            <w:szCs w:val="20"/>
          </w:rPr>
          <w:t>пунктах 1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w:anchor="Par33" w:history="1">
        <w:r>
          <w:rPr>
            <w:rFonts w:ascii="Tahoma" w:hAnsi="Tahoma" w:cs="Tahoma"/>
            <w:color w:val="0000FF"/>
            <w:sz w:val="20"/>
            <w:szCs w:val="20"/>
          </w:rPr>
          <w:t>4</w:t>
        </w:r>
      </w:hyperlink>
      <w:r>
        <w:rPr>
          <w:rFonts w:ascii="Tahoma" w:hAnsi="Tahoma" w:cs="Tahoma"/>
          <w:sz w:val="20"/>
          <w:szCs w:val="20"/>
        </w:rPr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ar27" w:history="1">
        <w:r>
          <w:rPr>
            <w:rFonts w:ascii="Tahoma" w:hAnsi="Tahoma" w:cs="Tahoma"/>
            <w:color w:val="0000FF"/>
            <w:sz w:val="20"/>
            <w:szCs w:val="20"/>
          </w:rPr>
          <w:t>пункте 1</w:t>
        </w:r>
      </w:hyperlink>
      <w:r>
        <w:rPr>
          <w:rFonts w:ascii="Tahoma" w:hAnsi="Tahoma" w:cs="Tahoma"/>
          <w:sz w:val="20"/>
          <w:szCs w:val="20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F840A1" w:rsidRDefault="00F840A1" w:rsidP="00F840A1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40A1" w:rsidRDefault="00F840A1" w:rsidP="00F840A1">
      <w:pPr>
        <w:widowControl/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F840A1" w:rsidRDefault="00F840A1" w:rsidP="00F840A1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840A1" w:rsidRDefault="00F840A1" w:rsidP="00F840A1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Par33"/>
      <w:bookmarkEnd w:id="2"/>
      <w:r>
        <w:rPr>
          <w:rFonts w:ascii="Tahoma" w:hAnsi="Tahoma" w:cs="Tahoma"/>
          <w:sz w:val="20"/>
          <w:szCs w:val="20"/>
        </w:rPr>
        <w:t xml:space="preserve">4. </w:t>
      </w:r>
      <w:proofErr w:type="gramStart"/>
      <w:r>
        <w:rPr>
          <w:rFonts w:ascii="Tahoma" w:hAnsi="Tahoma" w:cs="Tahoma"/>
          <w:sz w:val="20"/>
          <w:szCs w:val="20"/>
        </w:rPr>
        <w:t>Копия документа (трудовой книжки &lt;2&gt;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>
        <w:rPr>
          <w:rFonts w:ascii="Tahoma" w:hAnsi="Tahoma" w:cs="Tahoma"/>
          <w:sz w:val="20"/>
          <w:szCs w:val="20"/>
        </w:rPr>
        <w:t xml:space="preserve"> (</w:t>
      </w:r>
      <w:proofErr w:type="gramStart"/>
      <w:r>
        <w:rPr>
          <w:rFonts w:ascii="Tahoma" w:hAnsi="Tahoma" w:cs="Tahoma"/>
          <w:sz w:val="20"/>
          <w:szCs w:val="20"/>
        </w:rPr>
        <w:t>с указанием наименования учебного заведения), домохозяйка (домохозяин), временно неработающий).</w:t>
      </w:r>
      <w:proofErr w:type="gramEnd"/>
    </w:p>
    <w:p w:rsidR="00F840A1" w:rsidRDefault="00F840A1" w:rsidP="00F840A1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F840A1" w:rsidRDefault="00F840A1" w:rsidP="00F840A1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&lt;2&gt; Сведения о трудовой деятельности могут быть представлены работником по формам и в порядке, утвержденным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приказом</w:t>
        </w:r>
      </w:hyperlink>
      <w:r>
        <w:rPr>
          <w:rFonts w:ascii="Tahoma" w:hAnsi="Tahoma" w:cs="Tahoma"/>
          <w:sz w:val="20"/>
          <w:szCs w:val="20"/>
        </w:rPr>
        <w:t xml:space="preserve"> Министерства труда и социальной защиты Российской Федерации от 10 ноября 2022 года N 713н "Об утверждении формы сведений о трудовой деятельности, предоставляемой работнику работодателем, формы представления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заполнения".</w:t>
      </w:r>
      <w:proofErr w:type="gramEnd"/>
    </w:p>
    <w:p w:rsidR="00F840A1" w:rsidRDefault="00F840A1" w:rsidP="00F840A1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40A1" w:rsidRDefault="00F840A1" w:rsidP="00F840A1">
      <w:pPr>
        <w:widowControl/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F840A1" w:rsidRDefault="00F840A1" w:rsidP="00F840A1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840A1" w:rsidRDefault="00F840A1" w:rsidP="00F840A1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40A1" w:rsidRDefault="00F840A1" w:rsidP="00F840A1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40A1" w:rsidRDefault="00F840A1" w:rsidP="00F840A1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B7AFA" w:rsidRDefault="004B7AFA"/>
    <w:sectPr w:rsidR="004B7AFA" w:rsidSect="007377E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A1"/>
    <w:rsid w:val="0035048F"/>
    <w:rsid w:val="004B7AFA"/>
    <w:rsid w:val="00950BA6"/>
    <w:rsid w:val="00F8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0C6E0E729A964F4A2BD143CFF810DD68AEF84A2491FA3709279422B4EAEC7FC6B2E67BC9705E2EE2F098D664z1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belnatvla</dc:creator>
  <cp:keywords/>
  <dc:description/>
  <cp:lastModifiedBy>belnatvla</cp:lastModifiedBy>
  <cp:revision>2</cp:revision>
  <dcterms:created xsi:type="dcterms:W3CDTF">2023-03-28T04:19:00Z</dcterms:created>
  <dcterms:modified xsi:type="dcterms:W3CDTF">2023-03-28T04:19:00Z</dcterms:modified>
</cp:coreProperties>
</file>